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4" w:rsidRPr="00C1413F" w:rsidRDefault="00706FE4" w:rsidP="00706FE4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1413F">
        <w:rPr>
          <w:rFonts w:ascii="Times New Roman" w:eastAsia="黑体" w:hAnsi="Times New Roman" w:cs="Times New Roman"/>
          <w:sz w:val="32"/>
          <w:szCs w:val="32"/>
        </w:rPr>
        <w:t>首届</w:t>
      </w:r>
      <w:r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C1413F">
        <w:rPr>
          <w:rFonts w:ascii="Times New Roman" w:eastAsia="黑体" w:hAnsi="Times New Roman" w:cs="Times New Roman"/>
          <w:sz w:val="32"/>
          <w:szCs w:val="32"/>
        </w:rPr>
        <w:t>2015</w:t>
      </w:r>
      <w:r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C1413F">
        <w:rPr>
          <w:rFonts w:ascii="Times New Roman" w:eastAsia="黑体" w:hAnsi="Times New Roman" w:cs="Times New Roman"/>
          <w:sz w:val="32"/>
          <w:szCs w:val="32"/>
        </w:rPr>
        <w:t>中美肉牛业合作研讨会参会回执表</w:t>
      </w:r>
    </w:p>
    <w:p w:rsidR="00706FE4" w:rsidRPr="00C1413F" w:rsidRDefault="00706FE4" w:rsidP="00706FE4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黑体" w:hAnsi="Times New Roman" w:cs="Times New Roman"/>
          <w:b/>
          <w:color w:val="000000"/>
          <w:sz w:val="28"/>
        </w:rPr>
      </w:pPr>
    </w:p>
    <w:tbl>
      <w:tblPr>
        <w:tblW w:w="5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1"/>
        <w:gridCol w:w="1156"/>
        <w:gridCol w:w="1417"/>
        <w:gridCol w:w="1276"/>
        <w:gridCol w:w="1134"/>
        <w:gridCol w:w="223"/>
        <w:gridCol w:w="686"/>
        <w:gridCol w:w="225"/>
        <w:gridCol w:w="2380"/>
      </w:tblGrid>
      <w:tr w:rsidR="00706FE4" w:rsidRPr="00351472" w:rsidTr="00FA524B">
        <w:trPr>
          <w:trHeight w:val="315"/>
          <w:jc w:val="center"/>
        </w:trPr>
        <w:tc>
          <w:tcPr>
            <w:tcW w:w="1502" w:type="dxa"/>
            <w:vAlign w:val="center"/>
          </w:tcPr>
          <w:p w:rsidR="00706FE4" w:rsidRPr="00351472" w:rsidRDefault="00706FE4" w:rsidP="00FA524B">
            <w:pPr>
              <w:spacing w:line="32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单位名称</w:t>
            </w:r>
          </w:p>
        </w:tc>
        <w:tc>
          <w:tcPr>
            <w:tcW w:w="8497" w:type="dxa"/>
            <w:gridSpan w:val="8"/>
            <w:vAlign w:val="center"/>
          </w:tcPr>
          <w:p w:rsidR="00706FE4" w:rsidRPr="00351472" w:rsidRDefault="00706FE4" w:rsidP="00FA524B">
            <w:pPr>
              <w:spacing w:line="44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</w:tr>
      <w:tr w:rsidR="00706FE4" w:rsidRPr="00351472" w:rsidTr="00FA524B">
        <w:trPr>
          <w:trHeight w:val="415"/>
          <w:jc w:val="center"/>
        </w:trPr>
        <w:tc>
          <w:tcPr>
            <w:tcW w:w="1502" w:type="dxa"/>
            <w:vAlign w:val="center"/>
          </w:tcPr>
          <w:p w:rsidR="00706FE4" w:rsidRPr="00351472" w:rsidRDefault="00706FE4" w:rsidP="00FA524B">
            <w:pPr>
              <w:spacing w:line="44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详细地址</w:t>
            </w:r>
          </w:p>
        </w:tc>
        <w:tc>
          <w:tcPr>
            <w:tcW w:w="5206" w:type="dxa"/>
            <w:gridSpan w:val="5"/>
            <w:vAlign w:val="center"/>
          </w:tcPr>
          <w:p w:rsidR="00706FE4" w:rsidRPr="00351472" w:rsidRDefault="00706FE4" w:rsidP="00FA524B">
            <w:pPr>
              <w:spacing w:line="44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706FE4" w:rsidRPr="00351472" w:rsidRDefault="00706FE4" w:rsidP="00FA524B">
            <w:pPr>
              <w:spacing w:line="44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邮编</w:t>
            </w:r>
          </w:p>
        </w:tc>
        <w:tc>
          <w:tcPr>
            <w:tcW w:w="2605" w:type="dxa"/>
            <w:gridSpan w:val="2"/>
            <w:vAlign w:val="center"/>
          </w:tcPr>
          <w:p w:rsidR="00706FE4" w:rsidRPr="00351472" w:rsidRDefault="00706FE4" w:rsidP="00FA524B">
            <w:pPr>
              <w:spacing w:line="44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</w:tr>
      <w:tr w:rsidR="00706FE4" w:rsidRPr="00351472" w:rsidTr="00FA524B">
        <w:trPr>
          <w:trHeight w:val="776"/>
          <w:jc w:val="center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FE4" w:rsidRPr="00351472" w:rsidRDefault="00706FE4" w:rsidP="00FA524B">
            <w:pPr>
              <w:spacing w:line="40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业务范围</w:t>
            </w:r>
          </w:p>
          <w:p w:rsidR="00706FE4" w:rsidRPr="00351472" w:rsidRDefault="00706FE4" w:rsidP="00FA524B">
            <w:pPr>
              <w:spacing w:line="40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（划√注明）</w:t>
            </w: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FE4" w:rsidRPr="00351472" w:rsidRDefault="00706FE4" w:rsidP="00FA524B">
            <w:pPr>
              <w:spacing w:line="400" w:lineRule="exact"/>
              <w:ind w:firstLineChars="100" w:firstLine="220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养殖</w:t>
            </w:r>
            <w:r w:rsidRPr="00351472">
              <w:rPr>
                <w:rFonts w:ascii="楷体" w:eastAsia="楷体" w:hAnsi="楷体" w:cs="Times New Roman"/>
                <w:sz w:val="22"/>
                <w:szCs w:val="18"/>
                <w:u w:val="single"/>
              </w:rPr>
              <w:t xml:space="preserve">       </w:t>
            </w: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 xml:space="preserve">  食品</w:t>
            </w:r>
            <w:r w:rsidRPr="00351472">
              <w:rPr>
                <w:rFonts w:ascii="楷体" w:eastAsia="楷体" w:hAnsi="楷体" w:cs="Times New Roman"/>
                <w:sz w:val="22"/>
                <w:szCs w:val="18"/>
                <w:u w:val="single"/>
              </w:rPr>
              <w:t xml:space="preserve">      </w:t>
            </w: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 xml:space="preserve"> 饲料</w:t>
            </w:r>
            <w:r w:rsidRPr="00351472">
              <w:rPr>
                <w:rFonts w:ascii="楷体" w:eastAsia="楷体" w:hAnsi="楷体" w:cs="Times New Roman"/>
                <w:sz w:val="22"/>
                <w:szCs w:val="18"/>
                <w:u w:val="single"/>
              </w:rPr>
              <w:t xml:space="preserve">       </w:t>
            </w: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 xml:space="preserve"> 政府</w:t>
            </w:r>
            <w:r w:rsidRPr="00351472">
              <w:rPr>
                <w:rFonts w:ascii="楷体" w:eastAsia="楷体" w:hAnsi="楷体" w:cs="Times New Roman"/>
                <w:sz w:val="22"/>
                <w:szCs w:val="18"/>
                <w:u w:val="single"/>
              </w:rPr>
              <w:t xml:space="preserve">       </w:t>
            </w: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 xml:space="preserve">  科研</w:t>
            </w:r>
            <w:r w:rsidRPr="00351472">
              <w:rPr>
                <w:rFonts w:ascii="楷体" w:eastAsia="楷体" w:hAnsi="楷体" w:cs="Times New Roman"/>
                <w:sz w:val="22"/>
                <w:szCs w:val="18"/>
                <w:u w:val="single"/>
              </w:rPr>
              <w:t xml:space="preserve">      </w:t>
            </w:r>
          </w:p>
        </w:tc>
      </w:tr>
      <w:tr w:rsidR="00706FE4" w:rsidRPr="00351472" w:rsidTr="00FA524B">
        <w:trPr>
          <w:trHeight w:val="415"/>
          <w:jc w:val="center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参会人姓名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职务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电话</w:t>
            </w:r>
          </w:p>
        </w:tc>
        <w:tc>
          <w:tcPr>
            <w:tcW w:w="1276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传真</w:t>
            </w:r>
          </w:p>
        </w:tc>
        <w:tc>
          <w:tcPr>
            <w:tcW w:w="1134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Email</w:t>
            </w:r>
          </w:p>
        </w:tc>
        <w:tc>
          <w:tcPr>
            <w:tcW w:w="2380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微信号</w:t>
            </w:r>
          </w:p>
        </w:tc>
      </w:tr>
      <w:tr w:rsidR="00706FE4" w:rsidRPr="00351472" w:rsidTr="00FA524B">
        <w:trPr>
          <w:trHeight w:val="415"/>
          <w:jc w:val="center"/>
        </w:trPr>
        <w:tc>
          <w:tcPr>
            <w:tcW w:w="1502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</w:tr>
      <w:tr w:rsidR="00706FE4" w:rsidRPr="00351472" w:rsidTr="00FA524B">
        <w:trPr>
          <w:trHeight w:val="415"/>
          <w:jc w:val="center"/>
        </w:trPr>
        <w:tc>
          <w:tcPr>
            <w:tcW w:w="1502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706FE4" w:rsidRPr="00351472" w:rsidRDefault="00706FE4" w:rsidP="00FA524B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</w:tc>
      </w:tr>
      <w:tr w:rsidR="00706FE4" w:rsidRPr="00351472" w:rsidTr="00FA524B">
        <w:trPr>
          <w:trHeight w:val="415"/>
          <w:jc w:val="center"/>
        </w:trPr>
        <w:tc>
          <w:tcPr>
            <w:tcW w:w="1502" w:type="dxa"/>
            <w:vAlign w:val="center"/>
          </w:tcPr>
          <w:p w:rsidR="00706FE4" w:rsidRPr="00351472" w:rsidRDefault="00706FE4" w:rsidP="00FA524B">
            <w:pPr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是否住宿</w:t>
            </w:r>
          </w:p>
        </w:tc>
        <w:tc>
          <w:tcPr>
            <w:tcW w:w="8497" w:type="dxa"/>
            <w:gridSpan w:val="8"/>
            <w:vAlign w:val="center"/>
          </w:tcPr>
          <w:p w:rsidR="00706FE4" w:rsidRPr="00351472" w:rsidRDefault="00706FE4" w:rsidP="00FA524B">
            <w:pPr>
              <w:ind w:rightChars="365" w:right="766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是□        否□                      (请划“√”确认)</w:t>
            </w:r>
          </w:p>
        </w:tc>
      </w:tr>
      <w:tr w:rsidR="00706FE4" w:rsidRPr="00351472" w:rsidTr="00FA524B">
        <w:trPr>
          <w:trHeight w:val="999"/>
          <w:jc w:val="center"/>
        </w:trPr>
        <w:tc>
          <w:tcPr>
            <w:tcW w:w="1502" w:type="dxa"/>
            <w:vAlign w:val="center"/>
          </w:tcPr>
          <w:p w:rsidR="00706FE4" w:rsidRPr="00351472" w:rsidRDefault="00706FE4" w:rsidP="00FA524B">
            <w:pPr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住宿要求</w:t>
            </w:r>
          </w:p>
        </w:tc>
        <w:tc>
          <w:tcPr>
            <w:tcW w:w="8497" w:type="dxa"/>
            <w:gridSpan w:val="8"/>
            <w:vAlign w:val="center"/>
          </w:tcPr>
          <w:p w:rsidR="00706FE4" w:rsidRPr="00351472" w:rsidRDefault="00706FE4" w:rsidP="00FA524B">
            <w:pPr>
              <w:ind w:rightChars="365" w:right="766"/>
              <w:jc w:val="center"/>
              <w:rPr>
                <w:rFonts w:ascii="楷体" w:eastAsia="楷体" w:hAnsi="楷体" w:cs="Times New Roman"/>
                <w:sz w:val="18"/>
                <w:szCs w:val="18"/>
              </w:rPr>
            </w:pPr>
            <w:r w:rsidRPr="00351472">
              <w:rPr>
                <w:rFonts w:ascii="楷体" w:eastAsia="楷体" w:hAnsi="楷体" w:cs="Times New Roman" w:hint="eastAsia"/>
                <w:sz w:val="20"/>
                <w:szCs w:val="18"/>
              </w:rPr>
              <w:t>昆明洲际酒店</w:t>
            </w:r>
            <w:r w:rsidRPr="00351472">
              <w:rPr>
                <w:rFonts w:ascii="楷体" w:eastAsia="楷体" w:hAnsi="楷体" w:cs="Times New Roman"/>
                <w:sz w:val="20"/>
                <w:szCs w:val="18"/>
              </w:rPr>
              <w:t xml:space="preserve">□；  </w:t>
            </w:r>
            <w:r w:rsidRPr="00351472">
              <w:rPr>
                <w:rFonts w:ascii="楷体" w:eastAsia="楷体" w:hAnsi="楷体" w:cs="Times New Roman" w:hint="eastAsia"/>
                <w:sz w:val="20"/>
                <w:szCs w:val="18"/>
              </w:rPr>
              <w:t>滇池大酒店</w:t>
            </w:r>
            <w:r w:rsidRPr="00351472">
              <w:rPr>
                <w:rFonts w:ascii="楷体" w:eastAsia="楷体" w:hAnsi="楷体" w:cs="Times New Roman"/>
                <w:sz w:val="20"/>
                <w:szCs w:val="18"/>
              </w:rPr>
              <w:t xml:space="preserve">□；  </w:t>
            </w:r>
            <w:r w:rsidRPr="00351472">
              <w:rPr>
                <w:rFonts w:ascii="楷体" w:eastAsia="楷体" w:hAnsi="楷体" w:cs="Times New Roman" w:hint="eastAsia"/>
                <w:sz w:val="20"/>
                <w:szCs w:val="18"/>
              </w:rPr>
              <w:t>中国煤矿工人昆明疗养院</w:t>
            </w:r>
            <w:r w:rsidRPr="00351472">
              <w:rPr>
                <w:rFonts w:ascii="楷体" w:eastAsia="楷体" w:hAnsi="楷体" w:cs="Times New Roman"/>
                <w:sz w:val="20"/>
                <w:szCs w:val="18"/>
              </w:rPr>
              <w:t>□  (请划“√”确认)</w:t>
            </w:r>
          </w:p>
          <w:p w:rsidR="00706FE4" w:rsidRPr="00351472" w:rsidRDefault="00706FE4" w:rsidP="00FA524B">
            <w:pPr>
              <w:ind w:rightChars="365" w:right="766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</w:p>
          <w:p w:rsidR="00706FE4" w:rsidRPr="00351472" w:rsidRDefault="00706FE4" w:rsidP="00FA524B">
            <w:pPr>
              <w:ind w:rightChars="365" w:right="766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单间□；   合住标间□；   (请划“√”确认)</w:t>
            </w:r>
          </w:p>
        </w:tc>
      </w:tr>
      <w:tr w:rsidR="00706FE4" w:rsidRPr="00351472" w:rsidTr="00FA524B">
        <w:trPr>
          <w:trHeight w:val="415"/>
          <w:jc w:val="center"/>
        </w:trPr>
        <w:tc>
          <w:tcPr>
            <w:tcW w:w="1502" w:type="dxa"/>
            <w:vAlign w:val="center"/>
          </w:tcPr>
          <w:p w:rsidR="00706FE4" w:rsidRPr="00351472" w:rsidRDefault="00706FE4" w:rsidP="00FA524B">
            <w:pPr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是否参加21日参观活动</w:t>
            </w:r>
          </w:p>
        </w:tc>
        <w:tc>
          <w:tcPr>
            <w:tcW w:w="8497" w:type="dxa"/>
            <w:gridSpan w:val="8"/>
            <w:vAlign w:val="center"/>
          </w:tcPr>
          <w:p w:rsidR="00706FE4" w:rsidRPr="00351472" w:rsidRDefault="00706FE4" w:rsidP="00FA524B">
            <w:pPr>
              <w:ind w:rightChars="365" w:right="766"/>
              <w:jc w:val="center"/>
              <w:rPr>
                <w:rFonts w:ascii="楷体" w:eastAsia="楷体" w:hAnsi="楷体" w:cs="Times New Roman"/>
                <w:sz w:val="22"/>
                <w:szCs w:val="18"/>
              </w:rPr>
            </w:pPr>
            <w:r w:rsidRPr="00351472">
              <w:rPr>
                <w:rFonts w:ascii="楷体" w:eastAsia="楷体" w:hAnsi="楷体" w:cs="Times New Roman"/>
                <w:sz w:val="22"/>
                <w:szCs w:val="18"/>
              </w:rPr>
              <w:t>是□        否□                      (请划“√”确认)</w:t>
            </w:r>
          </w:p>
        </w:tc>
      </w:tr>
    </w:tbl>
    <w:p w:rsidR="00706FE4" w:rsidRDefault="00706FE4" w:rsidP="00706FE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706FE4" w:rsidRPr="00620A44" w:rsidRDefault="00706FE4" w:rsidP="00706FE4">
      <w:pPr>
        <w:rPr>
          <w:rFonts w:ascii="楷体" w:eastAsia="楷体" w:hAnsi="楷体" w:cs="Times New Roman"/>
          <w:sz w:val="28"/>
          <w:szCs w:val="28"/>
        </w:rPr>
      </w:pPr>
      <w:r w:rsidRPr="00620A44">
        <w:rPr>
          <w:rFonts w:ascii="楷体" w:eastAsia="楷体" w:hAnsi="楷体" w:cs="Times New Roman" w:hint="eastAsia"/>
          <w:sz w:val="28"/>
          <w:szCs w:val="28"/>
        </w:rPr>
        <w:t>组委会推荐酒店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586"/>
        <w:gridCol w:w="2857"/>
      </w:tblGrid>
      <w:tr w:rsidR="00706FE4" w:rsidRPr="00F74219" w:rsidTr="00FA524B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房间类型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价格</w:t>
            </w:r>
          </w:p>
        </w:tc>
      </w:tr>
      <w:tr w:rsidR="00706FE4" w:rsidRPr="00F74219" w:rsidTr="00FA524B"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昆明洲际酒店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高级大床房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16"/>
            <w:bookmarkStart w:id="1" w:name="OLE_LINK15"/>
            <w:bookmarkEnd w:id="0"/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950</w:t>
            </w:r>
            <w:bookmarkEnd w:id="1"/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元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间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晚，含单份早餐</w:t>
            </w:r>
          </w:p>
        </w:tc>
      </w:tr>
      <w:tr w:rsidR="00706FE4" w:rsidRPr="00F74219" w:rsidTr="00FA524B"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FE4" w:rsidRPr="00F74219" w:rsidRDefault="00706FE4" w:rsidP="00FA52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高级双床房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950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元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间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晚，含双份早餐</w:t>
            </w:r>
          </w:p>
        </w:tc>
      </w:tr>
      <w:tr w:rsidR="00706FE4" w:rsidRPr="00F74219" w:rsidTr="00FA524B"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云南滇池大酒店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标准间大床房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OLE_LINK18"/>
            <w:bookmarkStart w:id="3" w:name="OLE_LINK17"/>
            <w:bookmarkEnd w:id="2"/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</w:t>
            </w:r>
            <w:bookmarkEnd w:id="3"/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元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间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晚，含单份早餐</w:t>
            </w:r>
          </w:p>
        </w:tc>
      </w:tr>
      <w:tr w:rsidR="00706FE4" w:rsidRPr="00F74219" w:rsidTr="00FA524B"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FE4" w:rsidRPr="00F74219" w:rsidRDefault="00706FE4" w:rsidP="00FA52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标准间双床房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元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间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晚，含双份早餐</w:t>
            </w:r>
          </w:p>
        </w:tc>
      </w:tr>
      <w:tr w:rsidR="00706FE4" w:rsidRPr="00F74219" w:rsidTr="00FA524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中国煤矿工人昆明疗养院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单间（双床）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E4" w:rsidRPr="00F74219" w:rsidRDefault="00706FE4" w:rsidP="00FA52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元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间</w:t>
            </w:r>
            <w:r w:rsidRPr="00F742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F742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晚，含双份早餐</w:t>
            </w:r>
          </w:p>
        </w:tc>
      </w:tr>
    </w:tbl>
    <w:p w:rsidR="00706FE4" w:rsidRDefault="00706FE4" w:rsidP="00706FE4">
      <w:pPr>
        <w:ind w:left="560"/>
        <w:rPr>
          <w:rFonts w:ascii="Times New Roman" w:eastAsia="仿宋_GB2312" w:hAnsi="Times New Roman" w:cs="Times New Roman"/>
          <w:sz w:val="28"/>
          <w:szCs w:val="28"/>
        </w:rPr>
      </w:pPr>
    </w:p>
    <w:p w:rsidR="00706FE4" w:rsidRDefault="00706FE4" w:rsidP="00706FE4">
      <w:pPr>
        <w:ind w:left="560"/>
        <w:rPr>
          <w:rFonts w:ascii="Times New Roman" w:eastAsia="仿宋_GB2312" w:hAnsi="Times New Roman" w:cs="Times New Roman"/>
          <w:sz w:val="28"/>
          <w:szCs w:val="28"/>
        </w:rPr>
      </w:pPr>
    </w:p>
    <w:p w:rsidR="00706FE4" w:rsidRDefault="00706FE4" w:rsidP="00706FE4">
      <w:pPr>
        <w:ind w:left="560"/>
        <w:rPr>
          <w:rFonts w:ascii="Times New Roman" w:eastAsia="仿宋_GB2312" w:hAnsi="Times New Roman" w:cs="Times New Roman"/>
          <w:sz w:val="28"/>
          <w:szCs w:val="28"/>
        </w:rPr>
      </w:pPr>
    </w:p>
    <w:p w:rsidR="00706FE4" w:rsidRDefault="00706FE4" w:rsidP="00706FE4">
      <w:pPr>
        <w:ind w:left="560"/>
        <w:rPr>
          <w:rFonts w:ascii="Times New Roman" w:eastAsia="仿宋_GB2312" w:hAnsi="Times New Roman" w:cs="Times New Roman"/>
          <w:sz w:val="28"/>
          <w:szCs w:val="28"/>
        </w:rPr>
      </w:pPr>
    </w:p>
    <w:p w:rsidR="00706FE4" w:rsidRPr="00C1413F" w:rsidRDefault="00706FE4" w:rsidP="00706FE4">
      <w:pPr>
        <w:ind w:left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1EC78B" wp14:editId="0FD9E961">
            <wp:simplePos x="0" y="0"/>
            <wp:positionH relativeFrom="column">
              <wp:posOffset>4538345</wp:posOffset>
            </wp:positionH>
            <wp:positionV relativeFrom="paragraph">
              <wp:posOffset>8071485</wp:posOffset>
            </wp:positionV>
            <wp:extent cx="1692275" cy="1692275"/>
            <wp:effectExtent l="0" t="0" r="3175" b="317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B5" w:rsidRDefault="007932B5">
      <w:bookmarkStart w:id="4" w:name="_GoBack"/>
      <w:bookmarkEnd w:id="4"/>
    </w:p>
    <w:sectPr w:rsidR="007932B5" w:rsidSect="00886AB9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4"/>
    <w:rsid w:val="00706FE4"/>
    <w:rsid w:val="007932B5"/>
    <w:rsid w:val="00C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4"/>
    <w:pPr>
      <w:widowControl w:val="0"/>
      <w:spacing w:line="240" w:lineRule="auto"/>
      <w:jc w:val="both"/>
    </w:pPr>
    <w:rPr>
      <w:szCs w:val="22"/>
    </w:rPr>
  </w:style>
  <w:style w:type="paragraph" w:styleId="1">
    <w:name w:val="heading 1"/>
    <w:basedOn w:val="a"/>
    <w:link w:val="1Char"/>
    <w:uiPriority w:val="9"/>
    <w:qFormat/>
    <w:rsid w:val="00C466A0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6A0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er">
    <w:name w:val="auther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abstract">
    <w:name w:val="abstract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466A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466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66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466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jc w:val="left"/>
    </w:pPr>
    <w:rPr>
      <w:rFonts w:eastAsia="黑体"/>
      <w:sz w:val="28"/>
      <w:szCs w:val="28"/>
    </w:rPr>
  </w:style>
  <w:style w:type="paragraph" w:styleId="20">
    <w:name w:val="toc 2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ind w:leftChars="200" w:left="420"/>
      <w:jc w:val="left"/>
    </w:pPr>
    <w:rPr>
      <w:rFonts w:ascii="黑体" w:hAnsi="黑体"/>
      <w:sz w:val="24"/>
      <w:szCs w:val="21"/>
    </w:rPr>
  </w:style>
  <w:style w:type="paragraph" w:styleId="30">
    <w:name w:val="toc 3"/>
    <w:basedOn w:val="a"/>
    <w:next w:val="a"/>
    <w:uiPriority w:val="39"/>
    <w:qFormat/>
    <w:rsid w:val="00C466A0"/>
    <w:pPr>
      <w:widowControl/>
      <w:spacing w:line="360" w:lineRule="auto"/>
      <w:ind w:leftChars="400" w:left="840"/>
      <w:jc w:val="left"/>
    </w:pPr>
    <w:rPr>
      <w:szCs w:val="21"/>
    </w:rPr>
  </w:style>
  <w:style w:type="paragraph" w:styleId="a3">
    <w:name w:val="header"/>
    <w:basedOn w:val="a"/>
    <w:link w:val="Char"/>
    <w:uiPriority w:val="99"/>
    <w:unhideWhenUsed/>
    <w:rsid w:val="00C466A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6A0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6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6A0"/>
    <w:pPr>
      <w:widowControl/>
      <w:spacing w:line="360" w:lineRule="auto"/>
      <w:ind w:leftChars="2500" w:left="100"/>
      <w:jc w:val="left"/>
    </w:pPr>
    <w:rPr>
      <w:szCs w:val="21"/>
    </w:rPr>
  </w:style>
  <w:style w:type="character" w:customStyle="1" w:styleId="Char1">
    <w:name w:val="日期 Char"/>
    <w:basedOn w:val="a0"/>
    <w:link w:val="a5"/>
    <w:uiPriority w:val="99"/>
    <w:semiHidden/>
    <w:rsid w:val="00C466A0"/>
    <w:rPr>
      <w:szCs w:val="21"/>
    </w:rPr>
  </w:style>
  <w:style w:type="character" w:styleId="a6">
    <w:name w:val="Hyperlink"/>
    <w:uiPriority w:val="99"/>
    <w:rsid w:val="00C466A0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C466A0"/>
    <w:rPr>
      <w:i w:val="0"/>
      <w:iCs w:val="0"/>
      <w:color w:val="CC0000"/>
    </w:rPr>
  </w:style>
  <w:style w:type="paragraph" w:styleId="a8">
    <w:name w:val="Normal (Web)"/>
    <w:basedOn w:val="a"/>
    <w:uiPriority w:val="99"/>
    <w:unhideWhenUsed/>
    <w:rsid w:val="00C466A0"/>
    <w:pPr>
      <w:widowControl/>
      <w:spacing w:before="150" w:after="150" w:line="360" w:lineRule="auto"/>
      <w:jc w:val="left"/>
    </w:pPr>
    <w:rPr>
      <w:rFonts w:ascii="宋体" w:hAnsi="宋体" w:cs="宋体"/>
      <w:kern w:val="0"/>
      <w:sz w:val="24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466A0"/>
    <w:pPr>
      <w:widowControl/>
      <w:spacing w:line="360" w:lineRule="auto"/>
      <w:jc w:val="left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66A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466A0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4"/>
    <w:pPr>
      <w:widowControl w:val="0"/>
      <w:spacing w:line="240" w:lineRule="auto"/>
      <w:jc w:val="both"/>
    </w:pPr>
    <w:rPr>
      <w:szCs w:val="22"/>
    </w:rPr>
  </w:style>
  <w:style w:type="paragraph" w:styleId="1">
    <w:name w:val="heading 1"/>
    <w:basedOn w:val="a"/>
    <w:link w:val="1Char"/>
    <w:uiPriority w:val="9"/>
    <w:qFormat/>
    <w:rsid w:val="00C466A0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6A0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er">
    <w:name w:val="auther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abstract">
    <w:name w:val="abstract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466A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466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66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466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jc w:val="left"/>
    </w:pPr>
    <w:rPr>
      <w:rFonts w:eastAsia="黑体"/>
      <w:sz w:val="28"/>
      <w:szCs w:val="28"/>
    </w:rPr>
  </w:style>
  <w:style w:type="paragraph" w:styleId="20">
    <w:name w:val="toc 2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ind w:leftChars="200" w:left="420"/>
      <w:jc w:val="left"/>
    </w:pPr>
    <w:rPr>
      <w:rFonts w:ascii="黑体" w:hAnsi="黑体"/>
      <w:sz w:val="24"/>
      <w:szCs w:val="21"/>
    </w:rPr>
  </w:style>
  <w:style w:type="paragraph" w:styleId="30">
    <w:name w:val="toc 3"/>
    <w:basedOn w:val="a"/>
    <w:next w:val="a"/>
    <w:uiPriority w:val="39"/>
    <w:qFormat/>
    <w:rsid w:val="00C466A0"/>
    <w:pPr>
      <w:widowControl/>
      <w:spacing w:line="360" w:lineRule="auto"/>
      <w:ind w:leftChars="400" w:left="840"/>
      <w:jc w:val="left"/>
    </w:pPr>
    <w:rPr>
      <w:szCs w:val="21"/>
    </w:rPr>
  </w:style>
  <w:style w:type="paragraph" w:styleId="a3">
    <w:name w:val="header"/>
    <w:basedOn w:val="a"/>
    <w:link w:val="Char"/>
    <w:uiPriority w:val="99"/>
    <w:unhideWhenUsed/>
    <w:rsid w:val="00C466A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6A0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6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6A0"/>
    <w:pPr>
      <w:widowControl/>
      <w:spacing w:line="360" w:lineRule="auto"/>
      <w:ind w:leftChars="2500" w:left="100"/>
      <w:jc w:val="left"/>
    </w:pPr>
    <w:rPr>
      <w:szCs w:val="21"/>
    </w:rPr>
  </w:style>
  <w:style w:type="character" w:customStyle="1" w:styleId="Char1">
    <w:name w:val="日期 Char"/>
    <w:basedOn w:val="a0"/>
    <w:link w:val="a5"/>
    <w:uiPriority w:val="99"/>
    <w:semiHidden/>
    <w:rsid w:val="00C466A0"/>
    <w:rPr>
      <w:szCs w:val="21"/>
    </w:rPr>
  </w:style>
  <w:style w:type="character" w:styleId="a6">
    <w:name w:val="Hyperlink"/>
    <w:uiPriority w:val="99"/>
    <w:rsid w:val="00C466A0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C466A0"/>
    <w:rPr>
      <w:i w:val="0"/>
      <w:iCs w:val="0"/>
      <w:color w:val="CC0000"/>
    </w:rPr>
  </w:style>
  <w:style w:type="paragraph" w:styleId="a8">
    <w:name w:val="Normal (Web)"/>
    <w:basedOn w:val="a"/>
    <w:uiPriority w:val="99"/>
    <w:unhideWhenUsed/>
    <w:rsid w:val="00C466A0"/>
    <w:pPr>
      <w:widowControl/>
      <w:spacing w:before="150" w:after="150" w:line="360" w:lineRule="auto"/>
      <w:jc w:val="left"/>
    </w:pPr>
    <w:rPr>
      <w:rFonts w:ascii="宋体" w:hAnsi="宋体" w:cs="宋体"/>
      <w:kern w:val="0"/>
      <w:sz w:val="24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466A0"/>
    <w:pPr>
      <w:widowControl/>
      <w:spacing w:line="360" w:lineRule="auto"/>
      <w:jc w:val="left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66A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466A0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P R 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2015-08-27T07:33:00Z</dcterms:created>
  <dcterms:modified xsi:type="dcterms:W3CDTF">2015-08-27T07:33:00Z</dcterms:modified>
</cp:coreProperties>
</file>