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附件2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第十四届(2016)中国猪业发展大会参会回执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表格复印有效，请于2016年8月15日前传真至010-58678192、或发邮件至zhangguangan@caaa.cn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559"/>
        <w:gridCol w:w="1985"/>
        <w:gridCol w:w="1394"/>
        <w:gridCol w:w="1442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宋体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*单位名称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宋体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*发票抬头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宋体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*详细地址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6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宋体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业务范围    (划√注明)</w:t>
            </w:r>
          </w:p>
        </w:tc>
        <w:tc>
          <w:tcPr>
            <w:tcW w:w="7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left="239" w:leftChars="1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种猪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商品猪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动保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饲料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</w:p>
          <w:p>
            <w:pPr>
              <w:spacing w:line="440" w:lineRule="exact"/>
              <w:ind w:left="239" w:leftChars="1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科  研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媒体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其它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同期活动</w:t>
            </w:r>
          </w:p>
          <w:p>
            <w:pPr>
              <w:spacing w:line="440" w:lineRule="exact"/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(划√注明)</w:t>
            </w:r>
          </w:p>
        </w:tc>
        <w:tc>
          <w:tcPr>
            <w:tcW w:w="7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239" w:leftChars="11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8月31日下午猪业分会三届五次理事会：</w:t>
            </w:r>
            <w:r>
              <w:rPr>
                <w:rFonts w:hint="eastAsia" w:ascii="宋体" w:hAnsi="宋体"/>
                <w:b/>
                <w:sz w:val="24"/>
              </w:rPr>
              <w:t>参加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 w:ascii="宋体" w:hAnsi="宋体"/>
                <w:b/>
                <w:szCs w:val="21"/>
              </w:rPr>
              <w:t>不参加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7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239" w:leftChars="11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8月31日中美猪业发展研讨会：</w:t>
            </w:r>
            <w:r>
              <w:rPr>
                <w:rFonts w:hint="eastAsia" w:ascii="宋体" w:hAnsi="宋体"/>
                <w:b/>
                <w:sz w:val="24"/>
              </w:rPr>
              <w:t>参加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 w:ascii="宋体" w:hAnsi="宋体"/>
                <w:b/>
                <w:szCs w:val="21"/>
              </w:rPr>
              <w:t>不参加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1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/>
                <w:b/>
                <w:sz w:val="24"/>
              </w:rPr>
            </w:pPr>
          </w:p>
        </w:tc>
        <w:tc>
          <w:tcPr>
            <w:tcW w:w="7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239" w:leftChars="11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9月2日下午参观考察：</w:t>
            </w:r>
            <w:r>
              <w:rPr>
                <w:rFonts w:hint="eastAsia" w:ascii="宋体" w:hAnsi="宋体"/>
                <w:b/>
                <w:sz w:val="24"/>
              </w:rPr>
              <w:t>参加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 w:ascii="宋体" w:hAnsi="宋体"/>
                <w:b/>
                <w:szCs w:val="21"/>
              </w:rPr>
              <w:t>不参加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6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宋体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*</w:t>
            </w:r>
            <w:r>
              <w:rPr>
                <w:rFonts w:hint="eastAsia" w:ascii="Calibri" w:hAnsi="宋体"/>
                <w:b/>
                <w:sz w:val="24"/>
              </w:rPr>
              <w:t>会议信息</w:t>
            </w:r>
          </w:p>
          <w:p>
            <w:pPr>
              <w:spacing w:line="440" w:lineRule="exact"/>
              <w:jc w:val="center"/>
              <w:rPr>
                <w:rFonts w:ascii="Calibri" w:hAnsi="宋体"/>
                <w:b/>
                <w:sz w:val="24"/>
              </w:rPr>
            </w:pPr>
            <w:r>
              <w:rPr>
                <w:rFonts w:hint="eastAsia" w:ascii="Calibri" w:hAnsi="宋体"/>
                <w:b/>
                <w:sz w:val="24"/>
              </w:rPr>
              <w:t>来源</w:t>
            </w:r>
          </w:p>
        </w:tc>
        <w:tc>
          <w:tcPr>
            <w:tcW w:w="7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239" w:leftChars="11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1.发展大会的红头文件通知；    □ 2.网络媒体；</w:t>
            </w:r>
          </w:p>
          <w:p>
            <w:pPr>
              <w:spacing w:line="320" w:lineRule="exact"/>
              <w:ind w:left="869" w:leftChars="114" w:hanging="630" w:hanging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3.纸质媒体；                  □ 4.朋友介绍；</w:t>
            </w:r>
          </w:p>
          <w:p>
            <w:pPr>
              <w:spacing w:line="320" w:lineRule="exact"/>
              <w:ind w:left="869" w:leftChars="114" w:hanging="630" w:hanging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5.微信平台：中国畜牧业协会猪业分会</w:t>
            </w:r>
          </w:p>
          <w:p>
            <w:pPr>
              <w:spacing w:line="320" w:lineRule="exact"/>
              <w:ind w:left="239" w:leftChars="114"/>
              <w:rPr>
                <w:rFonts w:ascii="宋体" w:hAnsi="宋体"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 w:ascii="宋体" w:hAnsi="宋体"/>
                <w:szCs w:val="21"/>
              </w:rPr>
              <w:t>□ 6.其他途径</w:t>
            </w:r>
            <w:bookmarkEnd w:id="0"/>
            <w:bookmarkEnd w:id="1"/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*姓名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*职  务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*手  机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*电  话</w:t>
            </w: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*传  真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*预订房间数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2"/>
              </w:rPr>
              <w:t>注：</w:t>
            </w:r>
            <w:r>
              <w:rPr>
                <w:rFonts w:hint="eastAsia" w:ascii="宋体" w:hAnsi="宋体"/>
              </w:rPr>
              <w:t>先到先得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288" w:lineRule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标间(388元/间/天)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2"/>
              </w:rPr>
              <w:t>间</w:t>
            </w:r>
          </w:p>
          <w:p>
            <w:pPr>
              <w:spacing w:line="288" w:lineRule="auto"/>
              <w:rPr>
                <w:rFonts w:hint="eastAsia" w:ascii="宋体" w:hAnsi="宋体"/>
                <w:sz w:val="22"/>
              </w:rPr>
            </w:pPr>
          </w:p>
          <w:p>
            <w:pPr>
              <w:spacing w:line="288" w:lineRule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单间(388元/间/天)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2"/>
              </w:rPr>
              <w:t>间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*入住时间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2016年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17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Calibri" w:hAnsi="宋体"/>
                <w:b/>
                <w:bCs/>
                <w:sz w:val="24"/>
              </w:rPr>
            </w:pPr>
            <w:r>
              <w:rPr>
                <w:rFonts w:hint="eastAsia" w:ascii="Calibri" w:hAnsi="宋体"/>
                <w:b/>
                <w:bCs/>
                <w:sz w:val="24"/>
              </w:rPr>
              <w:t xml:space="preserve">备注： </w:t>
            </w:r>
          </w:p>
        </w:tc>
        <w:tc>
          <w:tcPr>
            <w:tcW w:w="6007" w:type="dxa"/>
            <w:gridSpan w:val="4"/>
            <w:vAlign w:val="bottom"/>
          </w:tcPr>
          <w:p>
            <w:pPr>
              <w:spacing w:line="360" w:lineRule="exact"/>
              <w:jc w:val="center"/>
              <w:rPr>
                <w:rFonts w:hint="eastAsia" w:ascii="Calibri" w:hAnsi="宋体"/>
                <w:bCs/>
                <w:sz w:val="24"/>
              </w:rPr>
            </w:pPr>
            <w:r>
              <w:rPr>
                <w:rFonts w:hint="eastAsia" w:ascii="Calibri" w:hAnsi="宋体"/>
                <w:bCs/>
                <w:sz w:val="24"/>
              </w:rPr>
              <w:t>单位公章    _______年_____月_____日</w:t>
            </w:r>
          </w:p>
        </w:tc>
      </w:tr>
    </w:tbl>
    <w:p>
      <w:pPr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06F1"/>
    <w:rsid w:val="77F906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2016-06-24T01:43:00Z</dcterms:created>
  <dc:creator>Administrator</dc:creator>
  <cp:lastModifiedBy>Administrator</cp:lastModifiedBy>
  <dcterms:modified xsi:type="dcterms:W3CDTF">2016-06-24T01:43:26Z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