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附件一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中国畜牧业协会生猪生产监测表</w:t>
      </w:r>
    </w:p>
    <w:tbl>
      <w:tblPr>
        <w:tblStyle w:val="5"/>
        <w:tblW w:w="8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892"/>
        <w:gridCol w:w="825"/>
        <w:gridCol w:w="898"/>
        <w:gridCol w:w="1080"/>
        <w:gridCol w:w="9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企业全称（与公章名一致）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监测员姓名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监测员手机号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监测员邮箱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主管领导姓名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主管领导手机号</w:t>
            </w:r>
          </w:p>
        </w:tc>
        <w:tc>
          <w:tcPr>
            <w:tcW w:w="46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监测指标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猪场数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月末能繁母猪总存栏量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其中：原种猪（核心群）存栏量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祖代猪（扩繁群）存栏量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二元母猪（生产群）存栏量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其他能繁母猪存栏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月末总存栏量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纯种母猪销量（含原种和祖代）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二元母猪销量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头数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二元母猪销售价格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元/头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文本</w:t>
            </w: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例子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/>
          <w:bCs/>
          <w:szCs w:val="21"/>
        </w:rPr>
        <w:t>备注：请填本单位所有猪场数据，填写后发邮件至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"mailto:</w:instrText>
      </w:r>
      <w:r>
        <w:rPr>
          <w:rFonts w:hint="eastAsia" w:ascii="宋体" w:hAnsi="宋体"/>
          <w:bCs/>
          <w:szCs w:val="21"/>
        </w:rPr>
        <w:instrText xml:space="preserve">zhaoyining@caaa.cn</w:instrText>
      </w:r>
      <w:r>
        <w:rPr>
          <w:rFonts w:ascii="宋体" w:hAnsi="宋体"/>
          <w:bCs/>
          <w:szCs w:val="21"/>
        </w:rPr>
        <w:instrText xml:space="preserve">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Style w:val="4"/>
          <w:rFonts w:hint="eastAsia" w:ascii="宋体" w:hAnsi="宋体"/>
          <w:bCs/>
          <w:szCs w:val="21"/>
        </w:rPr>
        <w:t>shishouding@caaa.cn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。工作人员将会与监测员联系，汇总数据和报告将反馈给监测员。</w:t>
      </w:r>
      <w:bookmarkStart w:id="0" w:name="_GoBack"/>
      <w:bookmarkEnd w:id="0"/>
    </w:p>
    <w:sectPr>
      <w:footerReference r:id="rId3" w:type="default"/>
      <w:pgSz w:w="11906" w:h="16838"/>
      <w:pgMar w:top="1157" w:right="1800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2C73"/>
    <w:rsid w:val="67F22C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2017-04-07T06:07:00Z</dcterms:created>
  <dc:creator>Administrator</dc:creator>
  <cp:lastModifiedBy>Administrator</cp:lastModifiedBy>
  <dcterms:modified xsi:type="dcterms:W3CDTF">2017-04-07T06:09:58Z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