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E4" w:rsidRDefault="001174E4" w:rsidP="00070EA9">
      <w:pPr>
        <w:wordWrap w:val="0"/>
        <w:spacing w:afterLines="150" w:after="468" w:line="600" w:lineRule="exact"/>
        <w:jc w:val="right"/>
        <w:rPr>
          <w:rFonts w:ascii="仿宋_GB2312" w:eastAsia="仿宋_GB2312" w:hAnsi="Times New Roman" w:cs="Times New Roman"/>
          <w:sz w:val="30"/>
          <w:szCs w:val="30"/>
        </w:rPr>
      </w:pPr>
    </w:p>
    <w:p w:rsidR="00070EA9" w:rsidRPr="00070EA9" w:rsidRDefault="00070EA9" w:rsidP="001174E4">
      <w:pPr>
        <w:spacing w:afterLines="150" w:after="468" w:line="600" w:lineRule="exact"/>
        <w:jc w:val="right"/>
        <w:rPr>
          <w:rFonts w:ascii="仿宋_GB2312" w:eastAsia="仿宋_GB2312" w:hAnsi="Times New Roman" w:cs="Times New Roman"/>
          <w:sz w:val="30"/>
          <w:szCs w:val="30"/>
        </w:rPr>
      </w:pPr>
      <w:proofErr w:type="gramStart"/>
      <w:r w:rsidRPr="00070EA9">
        <w:rPr>
          <w:rFonts w:ascii="仿宋_GB2312" w:eastAsia="仿宋_GB2312" w:hAnsi="Times New Roman" w:cs="Times New Roman" w:hint="eastAsia"/>
          <w:sz w:val="30"/>
          <w:szCs w:val="30"/>
        </w:rPr>
        <w:t>中畜协函</w:t>
      </w:r>
      <w:proofErr w:type="gramEnd"/>
      <w:r w:rsidRPr="00070EA9">
        <w:rPr>
          <w:rFonts w:ascii="仿宋_GB2312" w:eastAsia="仿宋_GB2312" w:hAnsi="Times New Roman" w:cs="Times New Roman" w:hint="eastAsia"/>
          <w:sz w:val="30"/>
          <w:szCs w:val="30"/>
        </w:rPr>
        <w:t>〔</w:t>
      </w:r>
      <w:r w:rsidR="005879CE">
        <w:rPr>
          <w:rFonts w:ascii="仿宋_GB2312" w:eastAsia="仿宋_GB2312" w:hAnsi="Times New Roman" w:cs="Times New Roman" w:hint="eastAsia"/>
          <w:sz w:val="30"/>
          <w:szCs w:val="30"/>
        </w:rPr>
        <w:t>2018</w:t>
      </w:r>
      <w:r w:rsidRPr="00070EA9">
        <w:rPr>
          <w:rFonts w:ascii="仿宋_GB2312" w:eastAsia="仿宋_GB2312" w:hAnsi="Times New Roman" w:cs="Times New Roman" w:hint="eastAsia"/>
          <w:sz w:val="30"/>
          <w:szCs w:val="30"/>
        </w:rPr>
        <w:t>〕</w:t>
      </w:r>
      <w:r w:rsidR="003F5BAB">
        <w:rPr>
          <w:rFonts w:ascii="仿宋_GB2312" w:eastAsia="仿宋_GB2312" w:hAnsi="Times New Roman" w:cs="Times New Roman" w:hint="eastAsia"/>
          <w:sz w:val="30"/>
          <w:szCs w:val="30"/>
        </w:rPr>
        <w:t>39</w:t>
      </w:r>
      <w:r w:rsidRPr="00070EA9">
        <w:rPr>
          <w:rFonts w:ascii="仿宋_GB2312" w:eastAsia="仿宋_GB2312" w:hAnsi="Times New Roman" w:cs="Times New Roman" w:hint="eastAsia"/>
          <w:sz w:val="30"/>
          <w:szCs w:val="30"/>
        </w:rPr>
        <w:t>号</w:t>
      </w:r>
    </w:p>
    <w:p w:rsidR="003F5BAB" w:rsidRPr="00925BE8" w:rsidRDefault="003F5BAB" w:rsidP="003F5BAB">
      <w:pPr>
        <w:spacing w:line="480" w:lineRule="exact"/>
        <w:jc w:val="center"/>
        <w:rPr>
          <w:rFonts w:ascii="Times New Roman" w:eastAsia="华文中宋" w:hAnsi="Times New Roman" w:cs="Times New Roman"/>
          <w:b/>
          <w:sz w:val="36"/>
          <w:szCs w:val="36"/>
        </w:rPr>
      </w:pPr>
      <w:r w:rsidRPr="00925BE8">
        <w:rPr>
          <w:rFonts w:ascii="Times New Roman" w:eastAsia="华文中宋" w:hAnsi="Times New Roman" w:cs="Times New Roman"/>
          <w:b/>
          <w:sz w:val="36"/>
          <w:szCs w:val="36"/>
        </w:rPr>
        <w:t>第</w:t>
      </w:r>
      <w:r>
        <w:rPr>
          <w:rFonts w:ascii="Times New Roman" w:eastAsia="华文中宋" w:hAnsi="Times New Roman" w:cs="Times New Roman" w:hint="eastAsia"/>
          <w:b/>
          <w:sz w:val="36"/>
          <w:szCs w:val="36"/>
        </w:rPr>
        <w:t>四</w:t>
      </w:r>
      <w:r w:rsidRPr="00925BE8">
        <w:rPr>
          <w:rFonts w:ascii="Times New Roman" w:eastAsia="华文中宋" w:hAnsi="Times New Roman" w:cs="Times New Roman"/>
          <w:b/>
          <w:sz w:val="36"/>
          <w:szCs w:val="36"/>
        </w:rPr>
        <w:t>届（</w:t>
      </w:r>
      <w:r w:rsidRPr="00925BE8">
        <w:rPr>
          <w:rFonts w:ascii="Times New Roman" w:eastAsia="华文中宋" w:hAnsi="Times New Roman" w:cs="Times New Roman"/>
          <w:b/>
          <w:sz w:val="36"/>
          <w:szCs w:val="36"/>
        </w:rPr>
        <w:t>201</w:t>
      </w:r>
      <w:r>
        <w:rPr>
          <w:rFonts w:ascii="Times New Roman" w:eastAsia="华文中宋" w:hAnsi="Times New Roman" w:cs="Times New Roman" w:hint="eastAsia"/>
          <w:b/>
          <w:sz w:val="36"/>
          <w:szCs w:val="36"/>
        </w:rPr>
        <w:t>8</w:t>
      </w:r>
      <w:r>
        <w:rPr>
          <w:rFonts w:ascii="Times New Roman" w:eastAsia="华文中宋" w:hAnsi="Times New Roman" w:cs="Times New Roman"/>
          <w:b/>
          <w:sz w:val="36"/>
          <w:szCs w:val="36"/>
        </w:rPr>
        <w:t>）</w:t>
      </w:r>
      <w:proofErr w:type="gramStart"/>
      <w:r>
        <w:rPr>
          <w:rFonts w:ascii="Times New Roman" w:eastAsia="华文中宋" w:hAnsi="Times New Roman" w:cs="Times New Roman"/>
          <w:b/>
          <w:sz w:val="36"/>
          <w:szCs w:val="36"/>
        </w:rPr>
        <w:t>中国</w:t>
      </w:r>
      <w:r>
        <w:rPr>
          <w:rFonts w:ascii="Times New Roman" w:eastAsia="华文中宋" w:hAnsi="Times New Roman" w:cs="Times New Roman" w:hint="eastAsia"/>
          <w:b/>
          <w:sz w:val="36"/>
          <w:szCs w:val="36"/>
        </w:rPr>
        <w:t>驴</w:t>
      </w:r>
      <w:r w:rsidRPr="00925BE8">
        <w:rPr>
          <w:rFonts w:ascii="Times New Roman" w:eastAsia="华文中宋" w:hAnsi="Times New Roman" w:cs="Times New Roman"/>
          <w:b/>
          <w:sz w:val="36"/>
          <w:szCs w:val="36"/>
        </w:rPr>
        <w:t>业发展</w:t>
      </w:r>
      <w:proofErr w:type="gramEnd"/>
      <w:r w:rsidRPr="00925BE8">
        <w:rPr>
          <w:rFonts w:ascii="Times New Roman" w:eastAsia="华文中宋" w:hAnsi="Times New Roman" w:cs="Times New Roman"/>
          <w:b/>
          <w:sz w:val="36"/>
          <w:szCs w:val="36"/>
        </w:rPr>
        <w:t>大会征</w:t>
      </w:r>
      <w:r>
        <w:rPr>
          <w:rFonts w:ascii="Times New Roman" w:eastAsia="华文中宋" w:hAnsi="Times New Roman" w:cs="Times New Roman" w:hint="eastAsia"/>
          <w:b/>
          <w:sz w:val="36"/>
          <w:szCs w:val="36"/>
        </w:rPr>
        <w:t>文启事</w:t>
      </w:r>
    </w:p>
    <w:p w:rsidR="003F5BAB" w:rsidRDefault="003F5BAB" w:rsidP="003F5BAB">
      <w:pPr>
        <w:rPr>
          <w:rFonts w:ascii="Times New Roman" w:eastAsia="仿宋_GB2312" w:hAnsi="Times New Roman" w:cs="Times New Roman"/>
          <w:sz w:val="30"/>
          <w:szCs w:val="30"/>
        </w:rPr>
      </w:pPr>
    </w:p>
    <w:p w:rsidR="003F5BAB" w:rsidRPr="009B40E1" w:rsidRDefault="003F5BAB" w:rsidP="003F5BAB">
      <w:pPr>
        <w:spacing w:line="560" w:lineRule="exact"/>
        <w:rPr>
          <w:rFonts w:ascii="仿宋_GB2312" w:eastAsia="仿宋_GB2312" w:hAnsi="宋体"/>
          <w:sz w:val="32"/>
          <w:szCs w:val="32"/>
        </w:rPr>
      </w:pPr>
      <w:r w:rsidRPr="009B40E1">
        <w:rPr>
          <w:rFonts w:ascii="仿宋_GB2312" w:eastAsia="仿宋_GB2312" w:hAnsi="宋体" w:hint="eastAsia"/>
          <w:sz w:val="32"/>
          <w:szCs w:val="32"/>
        </w:rPr>
        <w:t>各会员单位、</w:t>
      </w:r>
      <w:proofErr w:type="gramStart"/>
      <w:r w:rsidRPr="009B40E1">
        <w:rPr>
          <w:rFonts w:ascii="仿宋_GB2312" w:eastAsia="仿宋_GB2312" w:hAnsi="宋体" w:hint="eastAsia"/>
          <w:sz w:val="32"/>
          <w:szCs w:val="32"/>
        </w:rPr>
        <w:t>驴业相关</w:t>
      </w:r>
      <w:proofErr w:type="gramEnd"/>
      <w:r w:rsidRPr="009B40E1">
        <w:rPr>
          <w:rFonts w:ascii="仿宋_GB2312" w:eastAsia="仿宋_GB2312" w:hAnsi="宋体" w:hint="eastAsia"/>
          <w:sz w:val="32"/>
          <w:szCs w:val="32"/>
        </w:rPr>
        <w:t>企业、事业、行政及教学科研单位：</w:t>
      </w:r>
    </w:p>
    <w:p w:rsidR="003F5BAB" w:rsidRPr="009B40E1" w:rsidRDefault="003F5BAB" w:rsidP="003F5BAB">
      <w:pPr>
        <w:spacing w:line="560" w:lineRule="exact"/>
        <w:ind w:firstLineChars="200" w:firstLine="640"/>
        <w:rPr>
          <w:rFonts w:ascii="仿宋_GB2312" w:eastAsia="仿宋_GB2312" w:hAnsi="宋体"/>
          <w:sz w:val="32"/>
          <w:szCs w:val="32"/>
        </w:rPr>
      </w:pPr>
      <w:r w:rsidRPr="009B40E1">
        <w:rPr>
          <w:rFonts w:ascii="仿宋_GB2312" w:eastAsia="仿宋_GB2312" w:hAnsi="宋体" w:hint="eastAsia"/>
          <w:sz w:val="32"/>
          <w:szCs w:val="32"/>
        </w:rPr>
        <w:t>2018年是我国实施乡村振兴战略的开局之年，也是2015年我国提出农业供给侧结构性改革以来关键一年，更是我国实行是改革开放40周年。近年来我国</w:t>
      </w:r>
      <w:proofErr w:type="gramStart"/>
      <w:r w:rsidRPr="009B40E1">
        <w:rPr>
          <w:rFonts w:ascii="仿宋_GB2312" w:eastAsia="仿宋_GB2312" w:hAnsi="宋体" w:hint="eastAsia"/>
          <w:sz w:val="32"/>
          <w:szCs w:val="32"/>
        </w:rPr>
        <w:t>驴产业</w:t>
      </w:r>
      <w:proofErr w:type="gramEnd"/>
      <w:r w:rsidRPr="009B40E1">
        <w:rPr>
          <w:rFonts w:ascii="仿宋_GB2312" w:eastAsia="仿宋_GB2312" w:hAnsi="宋体" w:hint="eastAsia"/>
          <w:sz w:val="32"/>
          <w:szCs w:val="32"/>
        </w:rPr>
        <w:t>发展迅速，在我国多个省份掀起了驴养殖、加工、销售的热潮，一个完整产业链条正在形成。随着人们健康饮食意识的提高，</w:t>
      </w:r>
      <w:proofErr w:type="gramStart"/>
      <w:r w:rsidRPr="009B40E1">
        <w:rPr>
          <w:rFonts w:ascii="仿宋_GB2312" w:eastAsia="仿宋_GB2312" w:hAnsi="宋体" w:hint="eastAsia"/>
          <w:sz w:val="32"/>
          <w:szCs w:val="32"/>
        </w:rPr>
        <w:t>驴产品</w:t>
      </w:r>
      <w:proofErr w:type="gramEnd"/>
      <w:r w:rsidRPr="009B40E1">
        <w:rPr>
          <w:rFonts w:ascii="仿宋_GB2312" w:eastAsia="仿宋_GB2312" w:hAnsi="宋体" w:hint="eastAsia"/>
          <w:sz w:val="32"/>
          <w:szCs w:val="32"/>
        </w:rPr>
        <w:t>被消费者不断认可，需求也逐年扩大，毛驴养殖行业前景更加广阔。</w:t>
      </w:r>
    </w:p>
    <w:p w:rsidR="003F5BAB" w:rsidRPr="00280107" w:rsidRDefault="003F5BAB" w:rsidP="003F5BAB">
      <w:pPr>
        <w:spacing w:line="560" w:lineRule="exact"/>
        <w:ind w:firstLineChars="200" w:firstLine="640"/>
        <w:rPr>
          <w:rFonts w:ascii="仿宋_GB2312" w:eastAsia="仿宋_GB2312" w:hAnsi="宋体"/>
          <w:bCs/>
          <w:sz w:val="28"/>
          <w:szCs w:val="28"/>
        </w:rPr>
      </w:pPr>
      <w:r>
        <w:rPr>
          <w:rFonts w:ascii="仿宋_GB2312" w:eastAsia="仿宋_GB2312" w:hAnsi="宋体" w:hint="eastAsia"/>
          <w:sz w:val="32"/>
          <w:szCs w:val="32"/>
        </w:rPr>
        <w:t>为</w:t>
      </w:r>
      <w:r>
        <w:rPr>
          <w:rFonts w:ascii="Calibri" w:eastAsia="仿宋_GB2312" w:hAnsi="Calibri" w:hint="eastAsia"/>
          <w:sz w:val="32"/>
          <w:szCs w:val="32"/>
        </w:rPr>
        <w:t>加快推进</w:t>
      </w:r>
      <w:r>
        <w:rPr>
          <w:rFonts w:ascii="仿宋_GB2312" w:eastAsia="仿宋_GB2312" w:hAnsi="宋体" w:hint="eastAsia"/>
          <w:sz w:val="32"/>
          <w:szCs w:val="32"/>
        </w:rPr>
        <w:t>我国</w:t>
      </w:r>
      <w:proofErr w:type="gramStart"/>
      <w:r>
        <w:rPr>
          <w:rFonts w:ascii="仿宋_GB2312" w:eastAsia="仿宋_GB2312" w:hAnsi="宋体" w:hint="eastAsia"/>
          <w:sz w:val="32"/>
          <w:szCs w:val="32"/>
        </w:rPr>
        <w:t>驴产业</w:t>
      </w:r>
      <w:proofErr w:type="gramEnd"/>
      <w:r>
        <w:rPr>
          <w:rFonts w:ascii="仿宋_GB2312" w:eastAsia="仿宋_GB2312" w:hAnsi="宋体" w:hint="eastAsia"/>
          <w:sz w:val="32"/>
          <w:szCs w:val="32"/>
        </w:rPr>
        <w:t>的发展，中国畜牧业协会定于2018年9月8～10日在山东省聊城市东阿县召开“第四届（2018）中国驴业发展大会暨第二届国际毛驴产业发展论坛”。</w:t>
      </w:r>
      <w:r w:rsidRPr="00653353">
        <w:rPr>
          <w:rFonts w:ascii="仿宋_GB2312" w:eastAsia="仿宋_GB2312" w:hAnsi="微软雅黑" w:cs="宋体" w:hint="eastAsia"/>
          <w:color w:val="333333"/>
          <w:spacing w:val="8"/>
          <w:kern w:val="0"/>
          <w:sz w:val="30"/>
          <w:szCs w:val="30"/>
        </w:rPr>
        <w:t>会议期间，正式出版一本会刊</w:t>
      </w:r>
      <w:r w:rsidRPr="00653353">
        <w:rPr>
          <w:rFonts w:ascii="微软雅黑" w:eastAsia="微软雅黑" w:hAnsi="微软雅黑"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论文集</w:t>
      </w:r>
      <w:r w:rsidRPr="00653353">
        <w:rPr>
          <w:rFonts w:ascii="微软雅黑" w:eastAsia="微软雅黑" w:hAnsi="微软雅黑"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，现向全国征集大会论文。</w:t>
      </w:r>
    </w:p>
    <w:p w:rsidR="003F5BAB" w:rsidRDefault="003F5BAB" w:rsidP="003F5BAB">
      <w:pPr>
        <w:spacing w:line="560" w:lineRule="exact"/>
        <w:ind w:firstLineChars="200" w:firstLine="602"/>
        <w:rPr>
          <w:rFonts w:ascii="仿宋_GB2312" w:eastAsia="仿宋_GB2312" w:hAnsi="宋体"/>
          <w:sz w:val="30"/>
          <w:szCs w:val="30"/>
        </w:rPr>
      </w:pPr>
      <w:bookmarkStart w:id="0" w:name="_GoBack"/>
      <w:bookmarkEnd w:id="0"/>
      <w:r>
        <w:rPr>
          <w:rFonts w:ascii="仿宋_GB2312" w:eastAsia="仿宋_GB2312" w:hAnsi="宋体" w:hint="eastAsia"/>
          <w:b/>
          <w:bCs/>
          <w:sz w:val="30"/>
          <w:szCs w:val="30"/>
        </w:rPr>
        <w:t>（一）内容要求：</w:t>
      </w:r>
      <w:r>
        <w:rPr>
          <w:rFonts w:ascii="仿宋_GB2312" w:eastAsia="仿宋_GB2312" w:hAnsi="宋体" w:hint="eastAsia"/>
          <w:sz w:val="30"/>
          <w:szCs w:val="30"/>
        </w:rPr>
        <w:t>题目自拟，围绕大会主题，</w:t>
      </w:r>
      <w:proofErr w:type="gramStart"/>
      <w:r>
        <w:rPr>
          <w:rFonts w:ascii="仿宋_GB2312" w:eastAsia="仿宋_GB2312" w:hAnsi="宋体" w:hint="eastAsia"/>
          <w:sz w:val="30"/>
          <w:szCs w:val="30"/>
        </w:rPr>
        <w:t>以驴业企业</w:t>
      </w:r>
      <w:proofErr w:type="gramEnd"/>
      <w:r>
        <w:rPr>
          <w:rFonts w:ascii="仿宋_GB2312" w:eastAsia="仿宋_GB2312" w:hAnsi="宋体" w:hint="eastAsia"/>
          <w:sz w:val="30"/>
          <w:szCs w:val="30"/>
        </w:rPr>
        <w:t>发展经验、规律为主，包括</w:t>
      </w:r>
      <w:proofErr w:type="gramStart"/>
      <w:r>
        <w:rPr>
          <w:rFonts w:ascii="仿宋_GB2312" w:eastAsia="仿宋_GB2312" w:hAnsi="宋体" w:hint="eastAsia"/>
          <w:sz w:val="30"/>
          <w:szCs w:val="30"/>
        </w:rPr>
        <w:t>各地区驴业发展</w:t>
      </w:r>
      <w:proofErr w:type="gramEnd"/>
      <w:r>
        <w:rPr>
          <w:rFonts w:ascii="仿宋_GB2312" w:eastAsia="仿宋_GB2312" w:hAnsi="宋体" w:hint="eastAsia"/>
          <w:sz w:val="30"/>
          <w:szCs w:val="30"/>
        </w:rPr>
        <w:t>特点、</w:t>
      </w:r>
      <w:proofErr w:type="gramStart"/>
      <w:r>
        <w:rPr>
          <w:rFonts w:ascii="仿宋_GB2312" w:eastAsia="仿宋_GB2312" w:hAnsi="宋体" w:hint="eastAsia"/>
          <w:sz w:val="30"/>
          <w:szCs w:val="30"/>
        </w:rPr>
        <w:t>驴业市场</w:t>
      </w:r>
      <w:proofErr w:type="gramEnd"/>
      <w:r>
        <w:rPr>
          <w:rFonts w:ascii="仿宋_GB2312" w:eastAsia="仿宋_GB2312" w:hAnsi="宋体" w:hint="eastAsia"/>
          <w:sz w:val="30"/>
          <w:szCs w:val="30"/>
        </w:rPr>
        <w:t>、品种资源、产业金融、产品文化、高新技术应用、养殖实用技术、发展模式、典型案例等。每篇文稿一般不超过4000字。个别论文可略长。</w:t>
      </w:r>
    </w:p>
    <w:p w:rsidR="003F5BAB" w:rsidRPr="00314709" w:rsidRDefault="003F5BAB" w:rsidP="0041515C">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（二）作者简介：</w:t>
      </w:r>
      <w:r w:rsidRPr="009C473D">
        <w:rPr>
          <w:rFonts w:ascii="仿宋_GB2312" w:eastAsia="仿宋_GB2312" w:hAnsi="宋体" w:hint="eastAsia"/>
          <w:sz w:val="30"/>
          <w:szCs w:val="30"/>
        </w:rPr>
        <w:t>文章</w:t>
      </w:r>
      <w:proofErr w:type="gramStart"/>
      <w:r w:rsidRPr="009C473D">
        <w:rPr>
          <w:rFonts w:ascii="仿宋_GB2312" w:eastAsia="仿宋_GB2312" w:hAnsi="宋体" w:hint="eastAsia"/>
          <w:sz w:val="30"/>
          <w:szCs w:val="30"/>
        </w:rPr>
        <w:t>结尾处附</w:t>
      </w:r>
      <w:proofErr w:type="gramEnd"/>
      <w:r w:rsidRPr="009C473D">
        <w:rPr>
          <w:rFonts w:ascii="仿宋_GB2312" w:eastAsia="仿宋_GB2312" w:hAnsi="宋体" w:hint="eastAsia"/>
          <w:sz w:val="30"/>
          <w:szCs w:val="30"/>
        </w:rPr>
        <w:t>100字以内作者简介，主要</w:t>
      </w:r>
      <w:r w:rsidRPr="009C473D">
        <w:rPr>
          <w:rFonts w:ascii="仿宋_GB2312" w:eastAsia="仿宋_GB2312" w:hAnsi="宋体" w:hint="eastAsia"/>
          <w:sz w:val="30"/>
          <w:szCs w:val="30"/>
        </w:rPr>
        <w:lastRenderedPageBreak/>
        <w:t>包括姓名、性别、单位、主要研究方向、详细邮寄地址和联系方式。</w:t>
      </w:r>
    </w:p>
    <w:p w:rsidR="003F5BAB" w:rsidRDefault="0041515C" w:rsidP="003F5BAB">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（三）</w:t>
      </w:r>
      <w:r w:rsidR="003F5BAB">
        <w:rPr>
          <w:rFonts w:ascii="仿宋_GB2312" w:eastAsia="仿宋_GB2312" w:hAnsi="宋体" w:hint="eastAsia"/>
          <w:b/>
          <w:bCs/>
          <w:sz w:val="30"/>
          <w:szCs w:val="30"/>
        </w:rPr>
        <w:t>格式要求：</w:t>
      </w:r>
      <w:r w:rsidR="003F5BAB">
        <w:rPr>
          <w:rFonts w:ascii="仿宋_GB2312" w:eastAsia="仿宋_GB2312" w:hAnsi="宋体" w:hint="eastAsia"/>
          <w:sz w:val="30"/>
          <w:szCs w:val="30"/>
        </w:rPr>
        <w:t>论文正文格式要求详</w:t>
      </w:r>
      <w:r w:rsidR="003F5BAB" w:rsidRPr="00487038">
        <w:rPr>
          <w:rFonts w:ascii="仿宋_GB2312" w:eastAsia="仿宋_GB2312" w:hAnsi="宋体" w:hint="eastAsia"/>
          <w:sz w:val="30"/>
          <w:szCs w:val="30"/>
        </w:rPr>
        <w:t>见</w:t>
      </w:r>
      <w:r w:rsidR="003F5BAB">
        <w:rPr>
          <w:rFonts w:ascii="仿宋_GB2312" w:eastAsia="仿宋_GB2312" w:hAnsi="宋体" w:hint="eastAsia"/>
          <w:sz w:val="30"/>
          <w:szCs w:val="30"/>
        </w:rPr>
        <w:t>中国畜牧业</w:t>
      </w:r>
      <w:proofErr w:type="gramStart"/>
      <w:r w:rsidR="003F5BAB">
        <w:rPr>
          <w:rFonts w:ascii="仿宋_GB2312" w:eastAsia="仿宋_GB2312" w:hAnsi="宋体" w:hint="eastAsia"/>
          <w:sz w:val="30"/>
          <w:szCs w:val="30"/>
        </w:rPr>
        <w:t>协会官网</w:t>
      </w:r>
      <w:proofErr w:type="gramEnd"/>
      <w:r w:rsidR="003F5BAB" w:rsidRPr="00487038">
        <w:rPr>
          <w:rFonts w:ascii="仿宋_GB2312" w:eastAsia="仿宋_GB2312" w:hAnsi="宋体"/>
          <w:sz w:val="30"/>
          <w:szCs w:val="30"/>
        </w:rPr>
        <w:fldChar w:fldCharType="begin"/>
      </w:r>
      <w:r w:rsidR="003F5BAB" w:rsidRPr="00487038">
        <w:rPr>
          <w:rFonts w:ascii="仿宋_GB2312" w:eastAsia="仿宋_GB2312" w:hAnsi="宋体"/>
          <w:sz w:val="30"/>
          <w:szCs w:val="30"/>
        </w:rPr>
        <w:instrText xml:space="preserve"> HYPERLINK "http://</w:instrText>
      </w:r>
      <w:r w:rsidR="003F5BAB" w:rsidRPr="00487038">
        <w:rPr>
          <w:rFonts w:ascii="仿宋_GB2312" w:eastAsia="仿宋_GB2312" w:hAnsi="宋体" w:hint="eastAsia"/>
          <w:sz w:val="30"/>
          <w:szCs w:val="30"/>
        </w:rPr>
        <w:instrText>www.caaa.cn</w:instrText>
      </w:r>
      <w:r w:rsidR="003F5BAB" w:rsidRPr="00487038">
        <w:rPr>
          <w:rFonts w:ascii="仿宋_GB2312" w:eastAsia="仿宋_GB2312" w:hAnsi="宋体"/>
          <w:sz w:val="30"/>
          <w:szCs w:val="30"/>
        </w:rPr>
        <w:instrText xml:space="preserve">" </w:instrText>
      </w:r>
      <w:r w:rsidR="003F5BAB" w:rsidRPr="00487038">
        <w:rPr>
          <w:rFonts w:ascii="仿宋_GB2312" w:eastAsia="仿宋_GB2312" w:hAnsi="宋体"/>
          <w:sz w:val="30"/>
          <w:szCs w:val="30"/>
        </w:rPr>
        <w:fldChar w:fldCharType="separate"/>
      </w:r>
      <w:r w:rsidR="003F5BAB" w:rsidRPr="00487038">
        <w:rPr>
          <w:rFonts w:hint="eastAsia"/>
        </w:rPr>
        <w:t>www.caaa.cn</w:t>
      </w:r>
      <w:r w:rsidR="003F5BAB" w:rsidRPr="00487038">
        <w:rPr>
          <w:rFonts w:ascii="仿宋_GB2312" w:eastAsia="仿宋_GB2312" w:hAnsi="宋体"/>
          <w:sz w:val="30"/>
          <w:szCs w:val="30"/>
        </w:rPr>
        <w:fldChar w:fldCharType="end"/>
      </w:r>
      <w:r w:rsidR="003F5BAB">
        <w:rPr>
          <w:rFonts w:ascii="仿宋_GB2312" w:eastAsia="仿宋_GB2312" w:hAnsi="宋体" w:hint="eastAsia"/>
          <w:sz w:val="30"/>
          <w:szCs w:val="30"/>
        </w:rPr>
        <w:t>和</w:t>
      </w:r>
      <w:proofErr w:type="gramStart"/>
      <w:r w:rsidR="003F5BAB">
        <w:rPr>
          <w:rFonts w:ascii="仿宋_GB2312" w:eastAsia="仿宋_GB2312" w:hAnsi="宋体" w:hint="eastAsia"/>
          <w:sz w:val="30"/>
          <w:szCs w:val="30"/>
        </w:rPr>
        <w:t>驴业分会</w:t>
      </w:r>
      <w:proofErr w:type="gramEnd"/>
      <w:r w:rsidR="003F5BAB">
        <w:rPr>
          <w:rFonts w:ascii="仿宋_GB2312" w:eastAsia="仿宋_GB2312" w:hAnsi="宋体" w:hint="eastAsia"/>
          <w:sz w:val="30"/>
          <w:szCs w:val="30"/>
        </w:rPr>
        <w:t>微信号</w:t>
      </w:r>
      <w:proofErr w:type="spellStart"/>
      <w:r w:rsidR="003F5BAB">
        <w:rPr>
          <w:rFonts w:ascii="仿宋_GB2312" w:eastAsia="仿宋_GB2312" w:hAnsi="宋体" w:hint="eastAsia"/>
          <w:sz w:val="30"/>
          <w:szCs w:val="30"/>
        </w:rPr>
        <w:t>caaa</w:t>
      </w:r>
      <w:proofErr w:type="spellEnd"/>
      <w:r w:rsidR="003F5BAB">
        <w:rPr>
          <w:rFonts w:ascii="仿宋_GB2312" w:eastAsia="仿宋_GB2312" w:hAnsi="宋体" w:hint="eastAsia"/>
          <w:sz w:val="30"/>
          <w:szCs w:val="30"/>
        </w:rPr>
        <w:t>-donkey</w:t>
      </w:r>
      <w:r w:rsidR="003F5BAB" w:rsidRPr="00487038">
        <w:rPr>
          <w:rFonts w:ascii="仿宋_GB2312" w:eastAsia="仿宋_GB2312" w:hAnsi="宋体" w:hint="eastAsia"/>
          <w:sz w:val="30"/>
          <w:szCs w:val="30"/>
        </w:rPr>
        <w:t>上有关通知</w:t>
      </w:r>
      <w:r w:rsidR="003F5BAB">
        <w:rPr>
          <w:rFonts w:ascii="仿宋_GB2312" w:eastAsia="仿宋_GB2312" w:hAnsi="宋体" w:hint="eastAsia"/>
          <w:sz w:val="30"/>
          <w:szCs w:val="30"/>
        </w:rPr>
        <w:t>。</w:t>
      </w:r>
    </w:p>
    <w:p w:rsidR="003F5BAB" w:rsidRDefault="003F5BAB" w:rsidP="003F5BAB">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（四）</w:t>
      </w:r>
      <w:r>
        <w:rPr>
          <w:rFonts w:ascii="宋体" w:hAnsi="宋体" w:hint="eastAsia"/>
          <w:b/>
          <w:bCs/>
          <w:sz w:val="30"/>
          <w:szCs w:val="30"/>
        </w:rPr>
        <w:t>投稿方式：</w:t>
      </w:r>
      <w:r>
        <w:rPr>
          <w:rFonts w:ascii="仿宋_GB2312" w:eastAsia="仿宋_GB2312" w:hAnsi="宋体" w:hint="eastAsia"/>
          <w:sz w:val="30"/>
          <w:szCs w:val="30"/>
        </w:rPr>
        <w:t>请将文稿发送至donkey@caaa.cn,同时来电告知编委会工作人员确认投递是否成功。</w:t>
      </w:r>
    </w:p>
    <w:p w:rsidR="003F5BAB" w:rsidRDefault="003F5BAB" w:rsidP="003F5BAB">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（五）</w:t>
      </w:r>
      <w:r>
        <w:rPr>
          <w:rFonts w:ascii="宋体" w:hAnsi="宋体" w:hint="eastAsia"/>
          <w:b/>
          <w:bCs/>
          <w:sz w:val="30"/>
          <w:szCs w:val="30"/>
        </w:rPr>
        <w:t>截止日期：</w:t>
      </w:r>
      <w:r>
        <w:rPr>
          <w:rFonts w:ascii="仿宋_GB2312" w:eastAsia="仿宋_GB2312" w:hAnsi="宋体" w:hint="eastAsia"/>
          <w:sz w:val="30"/>
          <w:szCs w:val="30"/>
        </w:rPr>
        <w:t>2018年8月18日</w:t>
      </w:r>
    </w:p>
    <w:p w:rsidR="003F5BAB" w:rsidRDefault="003F5BAB" w:rsidP="003F5BAB">
      <w:pPr>
        <w:spacing w:line="560" w:lineRule="exact"/>
        <w:ind w:firstLineChars="200" w:firstLine="602"/>
        <w:rPr>
          <w:rFonts w:ascii="仿宋_GB2312" w:eastAsia="仿宋_GB2312" w:hAnsi="宋体"/>
          <w:sz w:val="30"/>
          <w:szCs w:val="30"/>
        </w:rPr>
      </w:pPr>
      <w:r>
        <w:rPr>
          <w:rFonts w:ascii="仿宋_GB2312" w:eastAsia="仿宋_GB2312" w:hAnsi="宋体" w:hint="eastAsia"/>
          <w:b/>
          <w:bCs/>
          <w:sz w:val="30"/>
          <w:szCs w:val="30"/>
        </w:rPr>
        <w:t>（六）</w:t>
      </w:r>
      <w:r>
        <w:rPr>
          <w:rFonts w:ascii="宋体" w:hAnsi="宋体" w:hint="eastAsia"/>
          <w:b/>
          <w:bCs/>
          <w:sz w:val="30"/>
          <w:szCs w:val="30"/>
        </w:rPr>
        <w:t>其他：</w:t>
      </w:r>
      <w:r>
        <w:rPr>
          <w:rFonts w:ascii="仿宋_GB2312" w:eastAsia="仿宋_GB2312" w:hAnsi="宋体" w:hint="eastAsia"/>
          <w:sz w:val="30"/>
          <w:szCs w:val="30"/>
        </w:rPr>
        <w:t xml:space="preserve">来稿文责自负，编委会有权在不失原意的原则下，对来稿进行文字删改加工。如有不同意者，请来稿时声明。    </w:t>
      </w:r>
    </w:p>
    <w:p w:rsidR="003F5BAB" w:rsidRDefault="003F5BAB" w:rsidP="003F5BAB">
      <w:pPr>
        <w:spacing w:line="560" w:lineRule="exact"/>
        <w:rPr>
          <w:rFonts w:ascii="仿宋_GB2312" w:eastAsia="仿宋_GB2312" w:hAnsi="宋体"/>
          <w:sz w:val="30"/>
          <w:szCs w:val="30"/>
        </w:rPr>
      </w:pPr>
      <w:r>
        <w:rPr>
          <w:rFonts w:ascii="仿宋_GB2312" w:eastAsia="仿宋_GB2312" w:hAnsi="宋体" w:hint="eastAsia"/>
          <w:sz w:val="30"/>
          <w:szCs w:val="30"/>
        </w:rPr>
        <w:t>来稿如被采用，版面费免收，并获赠《第四届中国驴业发展大会论文集》一册。如稿件未被采用恕</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退稿，请自留底稿。</w:t>
      </w:r>
    </w:p>
    <w:p w:rsidR="003F5BAB" w:rsidRPr="00E028E3" w:rsidRDefault="003F5BAB" w:rsidP="0041515C">
      <w:pPr>
        <w:spacing w:line="560" w:lineRule="exact"/>
        <w:ind w:firstLineChars="150" w:firstLine="452"/>
        <w:rPr>
          <w:rFonts w:ascii="宋体" w:hAnsi="宋体"/>
          <w:b/>
          <w:bCs/>
          <w:sz w:val="30"/>
          <w:szCs w:val="30"/>
        </w:rPr>
      </w:pPr>
      <w:r>
        <w:rPr>
          <w:rFonts w:ascii="仿宋_GB2312" w:eastAsia="仿宋_GB2312" w:hAnsi="宋体" w:hint="eastAsia"/>
          <w:b/>
          <w:bCs/>
          <w:sz w:val="30"/>
          <w:szCs w:val="30"/>
        </w:rPr>
        <w:t>（七）</w:t>
      </w:r>
      <w:r>
        <w:rPr>
          <w:rFonts w:ascii="宋体" w:hAnsi="宋体" w:hint="eastAsia"/>
          <w:b/>
          <w:bCs/>
          <w:sz w:val="30"/>
          <w:szCs w:val="30"/>
        </w:rPr>
        <w:t>、联系方式：</w:t>
      </w:r>
    </w:p>
    <w:p w:rsidR="003F5BAB" w:rsidRDefault="003F5BAB" w:rsidP="003F5BAB">
      <w:pPr>
        <w:spacing w:line="560" w:lineRule="exact"/>
        <w:ind w:leftChars="207" w:left="435" w:firstLineChars="50" w:firstLine="150"/>
        <w:rPr>
          <w:rFonts w:ascii="仿宋_GB2312" w:eastAsia="仿宋_GB2312" w:hAnsi="宋体"/>
          <w:sz w:val="30"/>
          <w:szCs w:val="30"/>
        </w:rPr>
      </w:pPr>
      <w:r>
        <w:rPr>
          <w:rFonts w:ascii="仿宋_GB2312" w:eastAsia="仿宋_GB2312" w:hAnsi="宋体" w:hint="eastAsia"/>
          <w:sz w:val="30"/>
          <w:szCs w:val="30"/>
        </w:rPr>
        <w:t>中国畜牧业协会</w:t>
      </w:r>
    </w:p>
    <w:p w:rsidR="003F5BAB" w:rsidRPr="00FF4815" w:rsidRDefault="003F5BAB" w:rsidP="003F5BAB">
      <w:pPr>
        <w:spacing w:line="560" w:lineRule="exact"/>
        <w:ind w:firstLineChars="200" w:firstLine="600"/>
        <w:rPr>
          <w:rFonts w:ascii="仿宋_GB2312" w:eastAsia="仿宋_GB2312" w:hAnsi="宋体"/>
          <w:spacing w:val="-4"/>
          <w:sz w:val="30"/>
          <w:szCs w:val="30"/>
        </w:rPr>
      </w:pPr>
      <w:r w:rsidRPr="00851F7C">
        <w:rPr>
          <w:rFonts w:ascii="仿宋_GB2312" w:eastAsia="仿宋_GB2312" w:hAnsi="宋体" w:hint="eastAsia"/>
          <w:sz w:val="30"/>
          <w:szCs w:val="30"/>
        </w:rPr>
        <w:t>地址：</w:t>
      </w:r>
      <w:r>
        <w:rPr>
          <w:rFonts w:ascii="仿宋_GB2312" w:eastAsia="仿宋_GB2312" w:hAnsi="宋体" w:hint="eastAsia"/>
          <w:spacing w:val="-4"/>
          <w:sz w:val="30"/>
          <w:szCs w:val="30"/>
        </w:rPr>
        <w:t>北京市西城</w:t>
      </w:r>
      <w:r w:rsidRPr="00FF4815">
        <w:rPr>
          <w:rFonts w:ascii="仿宋_GB2312" w:eastAsia="仿宋_GB2312" w:hAnsi="宋体" w:hint="eastAsia"/>
          <w:spacing w:val="-4"/>
          <w:sz w:val="30"/>
          <w:szCs w:val="30"/>
        </w:rPr>
        <w:t>区</w:t>
      </w:r>
      <w:r>
        <w:rPr>
          <w:rFonts w:ascii="仿宋_GB2312" w:eastAsia="仿宋_GB2312" w:hAnsi="宋体" w:hint="eastAsia"/>
          <w:spacing w:val="-4"/>
          <w:sz w:val="30"/>
          <w:szCs w:val="30"/>
        </w:rPr>
        <w:t>西直门外大街112号阳光大厦306室</w:t>
      </w:r>
    </w:p>
    <w:p w:rsidR="003F5BAB" w:rsidRPr="00851F7C" w:rsidRDefault="003F5BAB" w:rsidP="003F5BAB">
      <w:pPr>
        <w:spacing w:line="560" w:lineRule="exact"/>
        <w:ind w:firstLineChars="200" w:firstLine="600"/>
        <w:rPr>
          <w:rFonts w:ascii="仿宋_GB2312" w:eastAsia="仿宋_GB2312" w:hAnsi="宋体"/>
          <w:sz w:val="30"/>
          <w:szCs w:val="30"/>
        </w:rPr>
      </w:pPr>
      <w:r w:rsidRPr="00851F7C">
        <w:rPr>
          <w:rFonts w:ascii="仿宋_GB2312" w:eastAsia="仿宋_GB2312" w:hAnsi="宋体" w:hint="eastAsia"/>
          <w:sz w:val="30"/>
          <w:szCs w:val="30"/>
        </w:rPr>
        <w:t>电话：010-</w:t>
      </w:r>
      <w:r>
        <w:rPr>
          <w:rFonts w:ascii="仿宋_GB2312" w:eastAsia="仿宋_GB2312" w:hAnsi="宋体" w:hint="eastAsia"/>
          <w:sz w:val="30"/>
          <w:szCs w:val="30"/>
        </w:rPr>
        <w:t xml:space="preserve">88388699转859      </w:t>
      </w:r>
      <w:r w:rsidRPr="00851F7C">
        <w:rPr>
          <w:rFonts w:ascii="仿宋_GB2312" w:eastAsia="仿宋_GB2312" w:hAnsi="宋体" w:hint="eastAsia"/>
          <w:sz w:val="30"/>
          <w:szCs w:val="30"/>
        </w:rPr>
        <w:t>传</w:t>
      </w:r>
      <w:r>
        <w:rPr>
          <w:rFonts w:ascii="仿宋_GB2312" w:eastAsia="仿宋_GB2312" w:hAnsi="宋体" w:hint="eastAsia"/>
          <w:sz w:val="30"/>
          <w:szCs w:val="30"/>
        </w:rPr>
        <w:t xml:space="preserve">  </w:t>
      </w:r>
      <w:r w:rsidRPr="00851F7C">
        <w:rPr>
          <w:rFonts w:ascii="仿宋_GB2312" w:eastAsia="仿宋_GB2312" w:hAnsi="宋体" w:hint="eastAsia"/>
          <w:sz w:val="30"/>
          <w:szCs w:val="30"/>
        </w:rPr>
        <w:t>真：010-</w:t>
      </w:r>
      <w:r>
        <w:rPr>
          <w:rFonts w:ascii="仿宋_GB2312" w:eastAsia="仿宋_GB2312" w:hAnsi="宋体" w:hint="eastAsia"/>
          <w:sz w:val="30"/>
          <w:szCs w:val="30"/>
        </w:rPr>
        <w:t>88388300</w:t>
      </w:r>
    </w:p>
    <w:p w:rsidR="003F5BAB" w:rsidRDefault="003F5BAB" w:rsidP="003F5BAB">
      <w:pPr>
        <w:spacing w:before="50" w:line="600" w:lineRule="exact"/>
        <w:ind w:leftChars="286" w:left="601"/>
        <w:rPr>
          <w:rFonts w:ascii="仿宋_GB2312" w:eastAsia="仿宋_GB2312" w:hAnsi="宋体"/>
          <w:sz w:val="32"/>
          <w:szCs w:val="32"/>
        </w:rPr>
      </w:pPr>
      <w:r w:rsidRPr="00851F7C">
        <w:rPr>
          <w:rFonts w:ascii="仿宋_GB2312" w:eastAsia="仿宋_GB2312" w:hAnsi="宋体" w:hint="eastAsia"/>
          <w:sz w:val="30"/>
          <w:szCs w:val="30"/>
        </w:rPr>
        <w:t>联系人：</w:t>
      </w:r>
      <w:r>
        <w:rPr>
          <w:rFonts w:ascii="仿宋_GB2312" w:eastAsia="仿宋_GB2312" w:hAnsi="宋体" w:hint="eastAsia"/>
          <w:sz w:val="30"/>
          <w:szCs w:val="30"/>
        </w:rPr>
        <w:t>王春洪（13901360934）</w:t>
      </w:r>
      <w:r w:rsidRPr="00AD1E76">
        <w:rPr>
          <w:rFonts w:ascii="仿宋_GB2312" w:eastAsia="仿宋_GB2312" w:hAnsi="宋体" w:hint="eastAsia"/>
          <w:sz w:val="32"/>
          <w:szCs w:val="32"/>
        </w:rPr>
        <w:t>刘强德(13601097030)</w:t>
      </w:r>
    </w:p>
    <w:p w:rsidR="003F5BAB" w:rsidRDefault="003F5BAB" w:rsidP="003F5BAB">
      <w:pPr>
        <w:spacing w:line="560" w:lineRule="exact"/>
        <w:ind w:firstLineChars="200" w:firstLine="600"/>
        <w:rPr>
          <w:rFonts w:ascii="仿宋_GB2312" w:eastAsia="仿宋_GB2312" w:hAnsi="宋体"/>
          <w:sz w:val="30"/>
          <w:szCs w:val="30"/>
        </w:rPr>
      </w:pPr>
      <w:r w:rsidRPr="00E028E3">
        <w:rPr>
          <w:rFonts w:ascii="仿宋_GB2312" w:eastAsia="仿宋_GB2312" w:hAnsi="宋体" w:hint="eastAsia"/>
          <w:sz w:val="30"/>
          <w:szCs w:val="30"/>
        </w:rPr>
        <w:t>E-mail：d</w:t>
      </w:r>
      <w:r>
        <w:rPr>
          <w:rFonts w:ascii="仿宋_GB2312" w:eastAsia="仿宋_GB2312" w:hAnsi="宋体" w:hint="eastAsia"/>
          <w:sz w:val="30"/>
          <w:szCs w:val="30"/>
        </w:rPr>
        <w:t>onkey</w:t>
      </w:r>
      <w:r w:rsidRPr="00E028E3">
        <w:rPr>
          <w:rFonts w:ascii="仿宋_GB2312" w:eastAsia="仿宋_GB2312" w:hAnsi="宋体"/>
          <w:sz w:val="30"/>
          <w:szCs w:val="30"/>
        </w:rPr>
        <w:t>@</w:t>
      </w:r>
      <w:r w:rsidRPr="00851F7C">
        <w:rPr>
          <w:rFonts w:ascii="仿宋_GB2312" w:eastAsia="仿宋_GB2312" w:hAnsi="宋体"/>
          <w:sz w:val="30"/>
          <w:szCs w:val="30"/>
        </w:rPr>
        <w:t xml:space="preserve">caaa.cn </w:t>
      </w:r>
      <w:r w:rsidRPr="00851F7C">
        <w:rPr>
          <w:rFonts w:ascii="仿宋_GB2312" w:eastAsia="仿宋_GB2312" w:hAnsi="宋体" w:hint="eastAsia"/>
          <w:sz w:val="30"/>
          <w:szCs w:val="30"/>
        </w:rPr>
        <w:t xml:space="preserve">     网址：</w:t>
      </w:r>
      <w:r>
        <w:fldChar w:fldCharType="begin"/>
      </w:r>
      <w:r>
        <w:instrText xml:space="preserve"> HYPERLINK "http://www.caaa.cn" </w:instrText>
      </w:r>
      <w:r>
        <w:fldChar w:fldCharType="separate"/>
      </w:r>
      <w:r w:rsidRPr="00851F7C">
        <w:rPr>
          <w:rFonts w:ascii="仿宋_GB2312" w:eastAsia="仿宋_GB2312" w:hAnsi="宋体"/>
          <w:sz w:val="30"/>
          <w:szCs w:val="30"/>
        </w:rPr>
        <w:t>http://www.caaa.cn</w:t>
      </w:r>
      <w:r>
        <w:rPr>
          <w:rFonts w:ascii="仿宋_GB2312" w:eastAsia="仿宋_GB2312" w:hAnsi="宋体"/>
          <w:sz w:val="30"/>
          <w:szCs w:val="30"/>
        </w:rPr>
        <w:fldChar w:fldCharType="end"/>
      </w:r>
      <w:r w:rsidRPr="00851F7C">
        <w:rPr>
          <w:rFonts w:ascii="仿宋_GB2312" w:eastAsia="仿宋_GB2312" w:hAnsi="宋体"/>
          <w:sz w:val="30"/>
          <w:szCs w:val="30"/>
        </w:rPr>
        <w:t xml:space="preserve"> </w:t>
      </w:r>
    </w:p>
    <w:p w:rsidR="003F5BAB" w:rsidRDefault="003F5BAB" w:rsidP="003F5BAB">
      <w:pPr>
        <w:widowControl/>
        <w:shd w:val="clear" w:color="auto" w:fill="FFFFFF"/>
        <w:spacing w:line="555" w:lineRule="atLeast"/>
        <w:rPr>
          <w:rFonts w:ascii="仿宋_GB2312" w:eastAsia="仿宋_GB2312" w:hAnsi="微软雅黑" w:cs="宋体"/>
          <w:b/>
          <w:bCs/>
          <w:color w:val="333333"/>
          <w:spacing w:val="8"/>
          <w:kern w:val="0"/>
          <w:sz w:val="30"/>
          <w:szCs w:val="30"/>
        </w:rPr>
      </w:pPr>
    </w:p>
    <w:p w:rsidR="003F5BAB" w:rsidRPr="00653353" w:rsidRDefault="003F5BAB" w:rsidP="003F5BAB">
      <w:pPr>
        <w:widowControl/>
        <w:shd w:val="clear" w:color="auto" w:fill="FFFFFF"/>
        <w:spacing w:line="555"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附件：</w:t>
      </w:r>
      <w:r>
        <w:rPr>
          <w:rFonts w:ascii="仿宋_GB2312" w:eastAsia="仿宋_GB2312" w:hAnsi="微软雅黑" w:cs="宋体" w:hint="eastAsia"/>
          <w:color w:val="333333"/>
          <w:spacing w:val="8"/>
          <w:kern w:val="0"/>
          <w:sz w:val="30"/>
          <w:szCs w:val="30"/>
        </w:rPr>
        <w:t>第四</w:t>
      </w:r>
      <w:r w:rsidRPr="00653353">
        <w:rPr>
          <w:rFonts w:ascii="仿宋_GB2312" w:eastAsia="仿宋_GB2312" w:hAnsi="微软雅黑" w:cs="宋体" w:hint="eastAsia"/>
          <w:color w:val="333333"/>
          <w:spacing w:val="8"/>
          <w:kern w:val="0"/>
          <w:sz w:val="30"/>
          <w:szCs w:val="30"/>
        </w:rPr>
        <w:t>届（</w:t>
      </w:r>
      <w:r>
        <w:rPr>
          <w:rFonts w:ascii="仿宋_GB2312" w:eastAsia="仿宋_GB2312" w:hAnsi="微软雅黑" w:cs="宋体" w:hint="eastAsia"/>
          <w:color w:val="333333"/>
          <w:spacing w:val="8"/>
          <w:kern w:val="0"/>
          <w:sz w:val="30"/>
          <w:szCs w:val="30"/>
        </w:rPr>
        <w:t>2018</w:t>
      </w:r>
      <w:r w:rsidRPr="00653353">
        <w:rPr>
          <w:rFonts w:ascii="仿宋_GB2312" w:eastAsia="仿宋_GB2312" w:hAnsi="微软雅黑" w:cs="宋体" w:hint="eastAsia"/>
          <w:color w:val="333333"/>
          <w:spacing w:val="8"/>
          <w:kern w:val="0"/>
          <w:sz w:val="30"/>
          <w:szCs w:val="30"/>
        </w:rPr>
        <w:t>）</w:t>
      </w:r>
      <w:proofErr w:type="gramStart"/>
      <w:r w:rsidRPr="00653353">
        <w:rPr>
          <w:rFonts w:ascii="仿宋_GB2312" w:eastAsia="仿宋_GB2312" w:hAnsi="微软雅黑" w:cs="宋体" w:hint="eastAsia"/>
          <w:color w:val="333333"/>
          <w:spacing w:val="8"/>
          <w:kern w:val="0"/>
          <w:sz w:val="30"/>
          <w:szCs w:val="30"/>
        </w:rPr>
        <w:t>中国驴业发展</w:t>
      </w:r>
      <w:proofErr w:type="gramEnd"/>
      <w:r w:rsidRPr="00653353">
        <w:rPr>
          <w:rFonts w:ascii="仿宋_GB2312" w:eastAsia="仿宋_GB2312" w:hAnsi="微软雅黑" w:cs="宋体" w:hint="eastAsia"/>
          <w:color w:val="333333"/>
          <w:spacing w:val="8"/>
          <w:kern w:val="0"/>
          <w:sz w:val="30"/>
          <w:szCs w:val="30"/>
        </w:rPr>
        <w:t>大会论文书写格式要求</w:t>
      </w:r>
    </w:p>
    <w:p w:rsidR="003F5BAB" w:rsidRPr="00653353" w:rsidRDefault="003F5BAB" w:rsidP="003F5BAB">
      <w:pPr>
        <w:widowControl/>
        <w:shd w:val="clear" w:color="auto" w:fill="FFFFFF"/>
        <w:spacing w:line="525"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p>
    <w:p w:rsidR="003F5BAB" w:rsidRPr="00653353" w:rsidRDefault="003F5BAB" w:rsidP="003F5BAB">
      <w:pPr>
        <w:widowControl/>
        <w:shd w:val="clear" w:color="auto" w:fill="FFFFFF"/>
        <w:spacing w:line="525"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p>
    <w:p w:rsidR="003F5BAB" w:rsidRPr="00653353" w:rsidRDefault="003F5BAB" w:rsidP="003F5BAB">
      <w:pPr>
        <w:widowControl/>
        <w:shd w:val="clear" w:color="auto" w:fill="FFFFFF"/>
        <w:spacing w:line="525" w:lineRule="atLeast"/>
        <w:ind w:firstLine="3765"/>
        <w:jc w:val="righ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中国畜牧业协会</w:t>
      </w:r>
      <w:proofErr w:type="gramStart"/>
      <w:r w:rsidRPr="00653353">
        <w:rPr>
          <w:rFonts w:ascii="仿宋_GB2312" w:eastAsia="仿宋_GB2312" w:hAnsi="微软雅黑" w:cs="宋体" w:hint="eastAsia"/>
          <w:color w:val="333333"/>
          <w:spacing w:val="8"/>
          <w:kern w:val="0"/>
          <w:sz w:val="30"/>
          <w:szCs w:val="30"/>
        </w:rPr>
        <w:t>驴业分会</w:t>
      </w:r>
      <w:proofErr w:type="gramEnd"/>
    </w:p>
    <w:p w:rsidR="003F5BAB" w:rsidRPr="00653353" w:rsidRDefault="003F5BAB" w:rsidP="003F5BAB">
      <w:pPr>
        <w:widowControl/>
        <w:shd w:val="clear" w:color="auto" w:fill="FFFFFF"/>
        <w:spacing w:line="525" w:lineRule="atLeast"/>
        <w:ind w:firstLine="4800"/>
        <w:jc w:val="right"/>
        <w:rPr>
          <w:rFonts w:ascii="微软雅黑" w:eastAsia="微软雅黑" w:hAnsi="微软雅黑" w:cs="宋体"/>
          <w:color w:val="333333"/>
          <w:spacing w:val="8"/>
          <w:kern w:val="0"/>
          <w:sz w:val="26"/>
          <w:szCs w:val="26"/>
        </w:rPr>
      </w:pPr>
      <w:r>
        <w:rPr>
          <w:rFonts w:ascii="仿宋_GB2312" w:eastAsia="仿宋_GB2312" w:hAnsi="微软雅黑" w:cs="宋体" w:hint="eastAsia"/>
          <w:color w:val="333333"/>
          <w:spacing w:val="8"/>
          <w:kern w:val="0"/>
          <w:sz w:val="30"/>
          <w:szCs w:val="30"/>
        </w:rPr>
        <w:t>2018</w:t>
      </w:r>
      <w:r w:rsidRPr="00653353">
        <w:rPr>
          <w:rFonts w:ascii="仿宋_GB2312" w:eastAsia="仿宋_GB2312" w:hAnsi="微软雅黑" w:cs="宋体" w:hint="eastAsia"/>
          <w:color w:val="333333"/>
          <w:spacing w:val="8"/>
          <w:kern w:val="0"/>
          <w:sz w:val="30"/>
          <w:szCs w:val="30"/>
        </w:rPr>
        <w:t>年</w:t>
      </w:r>
      <w:r>
        <w:rPr>
          <w:rFonts w:ascii="仿宋_GB2312" w:eastAsia="仿宋_GB2312" w:hAnsi="微软雅黑" w:cs="宋体" w:hint="eastAsia"/>
          <w:color w:val="333333"/>
          <w:spacing w:val="8"/>
          <w:kern w:val="0"/>
          <w:sz w:val="30"/>
          <w:szCs w:val="30"/>
        </w:rPr>
        <w:t>6</w:t>
      </w:r>
      <w:r w:rsidRPr="00653353">
        <w:rPr>
          <w:rFonts w:ascii="仿宋_GB2312" w:eastAsia="仿宋_GB2312" w:hAnsi="微软雅黑" w:cs="宋体" w:hint="eastAsia"/>
          <w:color w:val="333333"/>
          <w:spacing w:val="8"/>
          <w:kern w:val="0"/>
          <w:sz w:val="30"/>
          <w:szCs w:val="30"/>
        </w:rPr>
        <w:t>月</w:t>
      </w:r>
      <w:r>
        <w:rPr>
          <w:rFonts w:ascii="仿宋_GB2312" w:eastAsia="仿宋_GB2312" w:hAnsi="微软雅黑" w:cs="宋体" w:hint="eastAsia"/>
          <w:color w:val="333333"/>
          <w:spacing w:val="8"/>
          <w:kern w:val="0"/>
          <w:sz w:val="30"/>
          <w:szCs w:val="30"/>
        </w:rPr>
        <w:t>6</w:t>
      </w:r>
      <w:r w:rsidRPr="00653353">
        <w:rPr>
          <w:rFonts w:ascii="仿宋_GB2312" w:eastAsia="仿宋_GB2312" w:hAnsi="微软雅黑" w:cs="宋体" w:hint="eastAsia"/>
          <w:color w:val="333333"/>
          <w:spacing w:val="8"/>
          <w:kern w:val="0"/>
          <w:sz w:val="30"/>
          <w:szCs w:val="30"/>
        </w:rPr>
        <w:t xml:space="preserve">日 </w:t>
      </w:r>
      <w:r w:rsidRPr="00653353">
        <w:rPr>
          <w:rFonts w:ascii="仿宋_GB2312" w:eastAsia="仿宋_GB2312" w:hAnsi="微软雅黑" w:cs="宋体" w:hint="eastAsia"/>
          <w:color w:val="333333"/>
          <w:spacing w:val="8"/>
          <w:kern w:val="0"/>
          <w:sz w:val="30"/>
          <w:szCs w:val="30"/>
        </w:rPr>
        <w:t>  </w:t>
      </w:r>
    </w:p>
    <w:p w:rsidR="003F5BAB" w:rsidRPr="00653353" w:rsidRDefault="003F5BAB" w:rsidP="003F5BAB">
      <w:pPr>
        <w:widowControl/>
        <w:shd w:val="clear" w:color="auto" w:fill="FFFFFF"/>
        <w:spacing w:line="408"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br w:type="page"/>
      </w:r>
    </w:p>
    <w:p w:rsidR="003F5BAB" w:rsidRPr="00653353" w:rsidRDefault="003F5BAB" w:rsidP="003F5BAB">
      <w:pPr>
        <w:widowControl/>
        <w:shd w:val="clear" w:color="auto" w:fill="FFFFFF"/>
        <w:spacing w:line="525"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b/>
          <w:bCs/>
          <w:color w:val="333333"/>
          <w:spacing w:val="8"/>
          <w:kern w:val="0"/>
          <w:sz w:val="30"/>
          <w:szCs w:val="30"/>
        </w:rPr>
        <w:lastRenderedPageBreak/>
        <w:t>附件</w:t>
      </w:r>
    </w:p>
    <w:p w:rsidR="003F5BAB" w:rsidRPr="00653353" w:rsidRDefault="003F5BAB" w:rsidP="003F5BAB">
      <w:pPr>
        <w:widowControl/>
        <w:shd w:val="clear" w:color="auto" w:fill="FFFFFF"/>
        <w:spacing w:line="480" w:lineRule="atLeast"/>
        <w:jc w:val="center"/>
        <w:rPr>
          <w:rFonts w:ascii="微软雅黑" w:eastAsia="微软雅黑" w:hAnsi="微软雅黑" w:cs="宋体"/>
          <w:color w:val="333333"/>
          <w:spacing w:val="8"/>
          <w:kern w:val="0"/>
          <w:sz w:val="26"/>
          <w:szCs w:val="26"/>
        </w:rPr>
      </w:pPr>
      <w:r>
        <w:rPr>
          <w:rFonts w:ascii="宋体" w:eastAsia="宋体" w:hAnsi="宋体" w:cs="宋体" w:hint="eastAsia"/>
          <w:b/>
          <w:bCs/>
          <w:color w:val="333333"/>
          <w:spacing w:val="8"/>
          <w:kern w:val="0"/>
          <w:sz w:val="30"/>
          <w:szCs w:val="30"/>
        </w:rPr>
        <w:t>第四</w:t>
      </w:r>
      <w:r w:rsidRPr="00653353">
        <w:rPr>
          <w:rFonts w:ascii="宋体" w:eastAsia="宋体" w:hAnsi="宋体" w:cs="宋体" w:hint="eastAsia"/>
          <w:b/>
          <w:bCs/>
          <w:color w:val="333333"/>
          <w:spacing w:val="8"/>
          <w:kern w:val="0"/>
          <w:sz w:val="30"/>
          <w:szCs w:val="30"/>
        </w:rPr>
        <w:t>届</w:t>
      </w:r>
      <w:r w:rsidR="0041515C">
        <w:rPr>
          <w:rFonts w:ascii="宋体" w:eastAsia="宋体" w:hAnsi="宋体" w:cs="宋体" w:hint="eastAsia"/>
          <w:b/>
          <w:bCs/>
          <w:color w:val="333333"/>
          <w:spacing w:val="8"/>
          <w:kern w:val="0"/>
          <w:sz w:val="30"/>
          <w:szCs w:val="30"/>
        </w:rPr>
        <w:t>（2018）</w:t>
      </w:r>
      <w:proofErr w:type="gramStart"/>
      <w:r w:rsidRPr="00653353">
        <w:rPr>
          <w:rFonts w:ascii="宋体" w:eastAsia="宋体" w:hAnsi="宋体" w:cs="宋体" w:hint="eastAsia"/>
          <w:b/>
          <w:bCs/>
          <w:color w:val="333333"/>
          <w:spacing w:val="8"/>
          <w:kern w:val="0"/>
          <w:sz w:val="30"/>
          <w:szCs w:val="30"/>
        </w:rPr>
        <w:t>中国驴业发展</w:t>
      </w:r>
      <w:proofErr w:type="gramEnd"/>
      <w:r w:rsidRPr="00653353">
        <w:rPr>
          <w:rFonts w:ascii="宋体" w:eastAsia="宋体" w:hAnsi="宋体" w:cs="宋体" w:hint="eastAsia"/>
          <w:b/>
          <w:bCs/>
          <w:color w:val="333333"/>
          <w:spacing w:val="8"/>
          <w:kern w:val="0"/>
          <w:sz w:val="30"/>
          <w:szCs w:val="30"/>
        </w:rPr>
        <w:t>大会论文书写格式要求</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一、 题名</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1)题名应以简明、确切的词语反映文章中最重要的特定内容。</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2)中文题名一般不宜超过20个字，必要时可加副题名。</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3)英文题名应与中文题名含义一致。</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4)题名应避免使用非公知公用的缩写词、字符、代号，尽量不出现数学式和化学式。</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二、作者署名和工作单位</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1)文章都应有作者署名，它是文责自负和拥有著作权的标志。</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2)作者姓名署于题名下方，团体作者的执笔人也可标注于篇首页地脚或文末，简讯等短文的作者可标注于文末。</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3)对作者应标明其工作单位全称、所在城市名及邮政编码。</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三、摘要</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1)摘要的内容包括研究的目的、方法、结果和结论。一般应写成报道性文摘，也可以写成指示性或报道-指示性文摘。</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2)摘要应具有独立性和自明性，应是一篇完整的短文。一般不分段，不用图表和非公知公用的符号或术语，不得引用图、表、公式和参考文献的序号。</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   </w:t>
      </w:r>
      <w:r w:rsidRPr="00653353">
        <w:rPr>
          <w:rFonts w:ascii="仿宋_GB2312" w:eastAsia="仿宋_GB2312" w:hAnsi="微软雅黑" w:cs="宋体" w:hint="eastAsia"/>
          <w:color w:val="333333"/>
          <w:spacing w:val="8"/>
          <w:kern w:val="0"/>
          <w:sz w:val="30"/>
          <w:szCs w:val="30"/>
        </w:rPr>
        <w:t xml:space="preserve"> 3)中文摘要的篇幅：报道性的以300字左右，指示性的以100字左右，报道-指示性的以200字左右为宜。</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四、关键词</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1)关键词是为了便于作文献索引和检索而选取的能反映论文主题概念的词或词组，一般每篇文章标注3～8个。</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2)关键词应尽量从《汉语主题词表》等词表中选用规范词——数词，未被词表收录的新学科、新技术中的重要术语和地区、人物、文献、产品及重要数据名称，也可作为关键词标出。</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五、分类号</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1)为便于检索和编制索引，建议按《中国图书资料分类法》对每篇论文编印分类号。</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2)一篇涉及多学科的论文，可以给出几个分类号，主分类号应排在第1位。</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六、引言</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1)引言的内容可包括研究的目的、意义、主要方法、范围和背景等。应开门见山，言简意赅，不要与摘要雷同或成为摘要的注释，避免公式推导和一般性的方法介绍。</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2)引言的序号可以不编，也可以编为“0”，不编序号时“引言”二字可以省略。</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七、论文的正文部分</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    </w:t>
      </w:r>
      <w:r w:rsidRPr="00653353">
        <w:rPr>
          <w:rFonts w:ascii="仿宋_GB2312" w:eastAsia="仿宋_GB2312" w:hAnsi="微软雅黑" w:cs="宋体" w:hint="eastAsia"/>
          <w:color w:val="333333"/>
          <w:spacing w:val="8"/>
          <w:kern w:val="0"/>
          <w:sz w:val="30"/>
          <w:szCs w:val="30"/>
        </w:rPr>
        <w:t>论文的正文部分系指引言之后、结论之前的部分，是论文的核心。</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1</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层次标题</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1)层次标题是指除文章题名外的不同级别的分标题。各级层次标题都要简短明确，同一层次的标题应尽可能“排比”，即词（或词组）类型相同（或相近），意义相关，语气一致。</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2）各层次标题一律用阿拉伯数字连续编号；不同层次的数字之间用小圆点“.”相隔，末位数字后面</w:t>
      </w:r>
      <w:proofErr w:type="gramStart"/>
      <w:r w:rsidRPr="00653353">
        <w:rPr>
          <w:rFonts w:ascii="仿宋_GB2312" w:eastAsia="仿宋_GB2312" w:hAnsi="微软雅黑" w:cs="宋体" w:hint="eastAsia"/>
          <w:color w:val="333333"/>
          <w:spacing w:val="8"/>
          <w:kern w:val="0"/>
          <w:sz w:val="30"/>
          <w:szCs w:val="30"/>
        </w:rPr>
        <w:t>不</w:t>
      </w:r>
      <w:proofErr w:type="gramEnd"/>
      <w:r w:rsidRPr="00653353">
        <w:rPr>
          <w:rFonts w:ascii="仿宋_GB2312" w:eastAsia="仿宋_GB2312" w:hAnsi="微软雅黑" w:cs="宋体" w:hint="eastAsia"/>
          <w:color w:val="333333"/>
          <w:spacing w:val="8"/>
          <w:kern w:val="0"/>
          <w:sz w:val="30"/>
          <w:szCs w:val="30"/>
        </w:rPr>
        <w:t>加点号，如“1”，“2.1”，“3.1.2”等；各层次的序号均左顶格起排，后空1个字距接排标题。</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3)各层次标题要醒目，其字体与非标题要有区别。</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2</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插图的规范化</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科技书刊中使用最广泛的是函数图。无论是理、工还是农、</w:t>
      </w:r>
      <w:proofErr w:type="gramStart"/>
      <w:r w:rsidRPr="00653353">
        <w:rPr>
          <w:rFonts w:ascii="仿宋_GB2312" w:eastAsia="仿宋_GB2312" w:hAnsi="微软雅黑" w:cs="宋体" w:hint="eastAsia"/>
          <w:color w:val="333333"/>
          <w:spacing w:val="8"/>
          <w:kern w:val="0"/>
          <w:sz w:val="30"/>
          <w:szCs w:val="30"/>
        </w:rPr>
        <w:t>医</w:t>
      </w:r>
      <w:proofErr w:type="gramEnd"/>
      <w:r w:rsidRPr="00653353">
        <w:rPr>
          <w:rFonts w:ascii="仿宋_GB2312" w:eastAsia="仿宋_GB2312" w:hAnsi="微软雅黑" w:cs="宋体" w:hint="eastAsia"/>
          <w:color w:val="333333"/>
          <w:spacing w:val="8"/>
          <w:kern w:val="0"/>
          <w:sz w:val="30"/>
          <w:szCs w:val="30"/>
        </w:rPr>
        <w:t>都用函数曲线表达诸变量之间的静态的或动态的关系，所以它的规范化设计值得编辑人员审理图稿时给予特别关注。具体到我们的杂志，有以下几个方面的工作。</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1)</w:t>
      </w:r>
      <w:proofErr w:type="gramStart"/>
      <w:r w:rsidRPr="00653353">
        <w:rPr>
          <w:rFonts w:ascii="仿宋_GB2312" w:eastAsia="仿宋_GB2312" w:hAnsi="微软雅黑" w:cs="宋体" w:hint="eastAsia"/>
          <w:color w:val="333333"/>
          <w:spacing w:val="8"/>
          <w:kern w:val="0"/>
          <w:sz w:val="30"/>
          <w:szCs w:val="30"/>
        </w:rPr>
        <w:t>图序与</w:t>
      </w:r>
      <w:proofErr w:type="gramEnd"/>
      <w:r w:rsidRPr="00653353">
        <w:rPr>
          <w:rFonts w:ascii="仿宋_GB2312" w:eastAsia="仿宋_GB2312" w:hAnsi="微软雅黑" w:cs="宋体" w:hint="eastAsia"/>
          <w:color w:val="333333"/>
          <w:spacing w:val="8"/>
          <w:kern w:val="0"/>
          <w:sz w:val="30"/>
          <w:szCs w:val="30"/>
        </w:rPr>
        <w:t>图题。函数图应与其他插图，包括照片类插图一起，按文中出现的先后顺序给出图序与图题。</w:t>
      </w:r>
      <w:proofErr w:type="gramStart"/>
      <w:r w:rsidRPr="00653353">
        <w:rPr>
          <w:rFonts w:ascii="仿宋_GB2312" w:eastAsia="仿宋_GB2312" w:hAnsi="微软雅黑" w:cs="宋体" w:hint="eastAsia"/>
          <w:color w:val="333333"/>
          <w:spacing w:val="8"/>
          <w:kern w:val="0"/>
          <w:sz w:val="30"/>
          <w:szCs w:val="30"/>
        </w:rPr>
        <w:t>图序与图题之间</w:t>
      </w:r>
      <w:proofErr w:type="gramEnd"/>
      <w:r w:rsidRPr="00653353">
        <w:rPr>
          <w:rFonts w:ascii="仿宋_GB2312" w:eastAsia="仿宋_GB2312" w:hAnsi="微软雅黑" w:cs="宋体" w:hint="eastAsia"/>
          <w:color w:val="333333"/>
          <w:spacing w:val="8"/>
          <w:kern w:val="0"/>
          <w:sz w:val="30"/>
          <w:szCs w:val="30"/>
        </w:rPr>
        <w:t>空1个字距，不用任何点号。文章中</w:t>
      </w:r>
      <w:proofErr w:type="gramStart"/>
      <w:r w:rsidRPr="00653353">
        <w:rPr>
          <w:rFonts w:ascii="仿宋_GB2312" w:eastAsia="仿宋_GB2312" w:hAnsi="微软雅黑" w:cs="宋体" w:hint="eastAsia"/>
          <w:color w:val="333333"/>
          <w:spacing w:val="8"/>
          <w:kern w:val="0"/>
          <w:sz w:val="30"/>
          <w:szCs w:val="30"/>
        </w:rPr>
        <w:t>的图序码</w:t>
      </w:r>
      <w:proofErr w:type="gramEnd"/>
      <w:r w:rsidRPr="00653353">
        <w:rPr>
          <w:rFonts w:ascii="仿宋_GB2312" w:eastAsia="仿宋_GB2312" w:hAnsi="微软雅黑" w:cs="宋体" w:hint="eastAsia"/>
          <w:color w:val="333333"/>
          <w:spacing w:val="8"/>
          <w:kern w:val="0"/>
          <w:sz w:val="30"/>
          <w:szCs w:val="30"/>
        </w:rPr>
        <w:t>应使用阿拉伯数字，全文插图连续编码如“图1”、“图2”，如全文只有1幅图，编为“图1”。</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proofErr w:type="gramStart"/>
      <w:r w:rsidRPr="00653353">
        <w:rPr>
          <w:rFonts w:ascii="仿宋_GB2312" w:eastAsia="仿宋_GB2312" w:hAnsi="微软雅黑" w:cs="宋体" w:hint="eastAsia"/>
          <w:color w:val="333333"/>
          <w:spacing w:val="8"/>
          <w:kern w:val="0"/>
          <w:sz w:val="30"/>
          <w:szCs w:val="30"/>
        </w:rPr>
        <w:t>图题应该</w:t>
      </w:r>
      <w:proofErr w:type="gramEnd"/>
      <w:r w:rsidRPr="00653353">
        <w:rPr>
          <w:rFonts w:ascii="仿宋_GB2312" w:eastAsia="仿宋_GB2312" w:hAnsi="微软雅黑" w:cs="宋体" w:hint="eastAsia"/>
          <w:color w:val="333333"/>
          <w:spacing w:val="8"/>
          <w:kern w:val="0"/>
          <w:sz w:val="30"/>
          <w:szCs w:val="30"/>
        </w:rPr>
        <w:t>简洁明确，具有较好的说明性和专指性。</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2)标目。</w:t>
      </w:r>
      <w:proofErr w:type="gramStart"/>
      <w:r w:rsidRPr="00653353">
        <w:rPr>
          <w:rFonts w:ascii="仿宋_GB2312" w:eastAsia="仿宋_GB2312" w:hAnsi="微软雅黑" w:cs="宋体" w:hint="eastAsia"/>
          <w:color w:val="333333"/>
          <w:spacing w:val="8"/>
          <w:kern w:val="0"/>
          <w:sz w:val="30"/>
          <w:szCs w:val="30"/>
        </w:rPr>
        <w:t>标目是</w:t>
      </w:r>
      <w:proofErr w:type="gramEnd"/>
      <w:r w:rsidRPr="00653353">
        <w:rPr>
          <w:rFonts w:ascii="仿宋_GB2312" w:eastAsia="仿宋_GB2312" w:hAnsi="微软雅黑" w:cs="宋体" w:hint="eastAsia"/>
          <w:color w:val="333333"/>
          <w:spacing w:val="8"/>
          <w:kern w:val="0"/>
          <w:sz w:val="30"/>
          <w:szCs w:val="30"/>
        </w:rPr>
        <w:t>说明坐标轴物理意义的必要项目。通常，它要求由物理量的名称或符号和相应的单位组成。物理量的符号以斜体字母标注，尽量避免使用中、外文的文字段（或缩写字母）来代替符号。单位符号应该使用正体字母标注。量与单位采用比值的形式。例如：I/A，I是物理量电流的符号，A是单位安培。</w:t>
      </w:r>
      <w:proofErr w:type="gramStart"/>
      <w:r w:rsidRPr="00653353">
        <w:rPr>
          <w:rFonts w:ascii="仿宋_GB2312" w:eastAsia="仿宋_GB2312" w:hAnsi="微软雅黑" w:cs="宋体" w:hint="eastAsia"/>
          <w:color w:val="333333"/>
          <w:spacing w:val="8"/>
          <w:kern w:val="0"/>
          <w:sz w:val="30"/>
          <w:szCs w:val="30"/>
        </w:rPr>
        <w:t>标目应该</w:t>
      </w:r>
      <w:proofErr w:type="gramEnd"/>
      <w:r w:rsidRPr="00653353">
        <w:rPr>
          <w:rFonts w:ascii="仿宋_GB2312" w:eastAsia="仿宋_GB2312" w:hAnsi="微软雅黑" w:cs="宋体" w:hint="eastAsia"/>
          <w:color w:val="333333"/>
          <w:spacing w:val="8"/>
          <w:kern w:val="0"/>
          <w:sz w:val="30"/>
          <w:szCs w:val="30"/>
        </w:rPr>
        <w:t>与被标注的坐标轴平行，居中排印</w:t>
      </w:r>
      <w:proofErr w:type="gramStart"/>
      <w:r w:rsidRPr="00653353">
        <w:rPr>
          <w:rFonts w:ascii="仿宋_GB2312" w:eastAsia="仿宋_GB2312" w:hAnsi="微软雅黑" w:cs="宋体" w:hint="eastAsia"/>
          <w:color w:val="333333"/>
          <w:spacing w:val="8"/>
          <w:kern w:val="0"/>
          <w:sz w:val="30"/>
          <w:szCs w:val="30"/>
        </w:rPr>
        <w:t>在坐标轴与</w:t>
      </w:r>
      <w:proofErr w:type="gramEnd"/>
      <w:r w:rsidRPr="00653353">
        <w:rPr>
          <w:rFonts w:ascii="仿宋_GB2312" w:eastAsia="仿宋_GB2312" w:hAnsi="微软雅黑" w:cs="宋体" w:hint="eastAsia"/>
          <w:color w:val="333333"/>
          <w:spacing w:val="8"/>
          <w:kern w:val="0"/>
          <w:sz w:val="30"/>
          <w:szCs w:val="30"/>
        </w:rPr>
        <w:t>标值的外侧。横坐标</w:t>
      </w:r>
      <w:proofErr w:type="gramStart"/>
      <w:r w:rsidRPr="00653353">
        <w:rPr>
          <w:rFonts w:ascii="仿宋_GB2312" w:eastAsia="仿宋_GB2312" w:hAnsi="微软雅黑" w:cs="宋体" w:hint="eastAsia"/>
          <w:color w:val="333333"/>
          <w:spacing w:val="8"/>
          <w:kern w:val="0"/>
          <w:sz w:val="30"/>
          <w:szCs w:val="30"/>
        </w:rPr>
        <w:t>的标目自</w:t>
      </w:r>
      <w:proofErr w:type="gramEnd"/>
      <w:r w:rsidRPr="00653353">
        <w:rPr>
          <w:rFonts w:ascii="仿宋_GB2312" w:eastAsia="仿宋_GB2312" w:hAnsi="微软雅黑" w:cs="宋体" w:hint="eastAsia"/>
          <w:color w:val="333333"/>
          <w:spacing w:val="8"/>
          <w:kern w:val="0"/>
          <w:sz w:val="30"/>
          <w:szCs w:val="30"/>
        </w:rPr>
        <w:t>左至右；纵坐标</w:t>
      </w:r>
      <w:proofErr w:type="gramStart"/>
      <w:r w:rsidRPr="00653353">
        <w:rPr>
          <w:rFonts w:ascii="仿宋_GB2312" w:eastAsia="仿宋_GB2312" w:hAnsi="微软雅黑" w:cs="宋体" w:hint="eastAsia"/>
          <w:color w:val="333333"/>
          <w:spacing w:val="8"/>
          <w:kern w:val="0"/>
          <w:sz w:val="30"/>
          <w:szCs w:val="30"/>
        </w:rPr>
        <w:t>的标目自下而上</w:t>
      </w:r>
      <w:proofErr w:type="gramEnd"/>
      <w:r w:rsidRPr="00653353">
        <w:rPr>
          <w:rFonts w:ascii="仿宋_GB2312" w:eastAsia="仿宋_GB2312" w:hAnsi="微软雅黑" w:cs="宋体" w:hint="eastAsia"/>
          <w:color w:val="333333"/>
          <w:spacing w:val="8"/>
          <w:kern w:val="0"/>
          <w:sz w:val="30"/>
          <w:szCs w:val="30"/>
        </w:rPr>
        <w:t>，</w:t>
      </w:r>
      <w:proofErr w:type="gramStart"/>
      <w:r w:rsidRPr="00653353">
        <w:rPr>
          <w:rFonts w:ascii="仿宋_GB2312" w:eastAsia="仿宋_GB2312" w:hAnsi="微软雅黑" w:cs="宋体" w:hint="eastAsia"/>
          <w:color w:val="333333"/>
          <w:spacing w:val="8"/>
          <w:kern w:val="0"/>
          <w:sz w:val="30"/>
          <w:szCs w:val="30"/>
        </w:rPr>
        <w:t>顶左底</w:t>
      </w:r>
      <w:proofErr w:type="gramEnd"/>
      <w:r w:rsidRPr="00653353">
        <w:rPr>
          <w:rFonts w:ascii="仿宋_GB2312" w:eastAsia="仿宋_GB2312" w:hAnsi="微软雅黑" w:cs="宋体" w:hint="eastAsia"/>
          <w:color w:val="333333"/>
          <w:spacing w:val="8"/>
          <w:kern w:val="0"/>
          <w:sz w:val="30"/>
          <w:szCs w:val="30"/>
        </w:rPr>
        <w:t>右。</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3)标值。标值是坐标轴定量表述的尺度。标值应防止标注得过分密集，以至于数码前后连接，辨识不清。标值排印</w:t>
      </w:r>
      <w:proofErr w:type="gramStart"/>
      <w:r w:rsidRPr="00653353">
        <w:rPr>
          <w:rFonts w:ascii="仿宋_GB2312" w:eastAsia="仿宋_GB2312" w:hAnsi="微软雅黑" w:cs="宋体" w:hint="eastAsia"/>
          <w:color w:val="333333"/>
          <w:spacing w:val="8"/>
          <w:kern w:val="0"/>
          <w:sz w:val="30"/>
          <w:szCs w:val="30"/>
        </w:rPr>
        <w:t>在坐标轴外侧</w:t>
      </w:r>
      <w:proofErr w:type="gramEnd"/>
      <w:r w:rsidRPr="00653353">
        <w:rPr>
          <w:rFonts w:ascii="仿宋_GB2312" w:eastAsia="仿宋_GB2312" w:hAnsi="微软雅黑" w:cs="宋体" w:hint="eastAsia"/>
          <w:color w:val="333333"/>
          <w:spacing w:val="8"/>
          <w:kern w:val="0"/>
          <w:sz w:val="30"/>
          <w:szCs w:val="30"/>
        </w:rPr>
        <w:t>，紧靠标值短线的地方。为了清晰，标值的数字应尽量不超过3位数，或小数点以后</w:t>
      </w:r>
      <w:proofErr w:type="gramStart"/>
      <w:r w:rsidRPr="00653353">
        <w:rPr>
          <w:rFonts w:ascii="仿宋_GB2312" w:eastAsia="仿宋_GB2312" w:hAnsi="微软雅黑" w:cs="宋体" w:hint="eastAsia"/>
          <w:color w:val="333333"/>
          <w:spacing w:val="8"/>
          <w:kern w:val="0"/>
          <w:sz w:val="30"/>
          <w:szCs w:val="30"/>
        </w:rPr>
        <w:t>不</w:t>
      </w:r>
      <w:proofErr w:type="gramEnd"/>
      <w:r w:rsidRPr="00653353">
        <w:rPr>
          <w:rFonts w:ascii="仿宋_GB2312" w:eastAsia="仿宋_GB2312" w:hAnsi="微软雅黑" w:cs="宋体" w:hint="eastAsia"/>
          <w:color w:val="333333"/>
          <w:spacing w:val="8"/>
          <w:kern w:val="0"/>
          <w:sz w:val="30"/>
          <w:szCs w:val="30"/>
        </w:rPr>
        <w:t>多余1个“0”。为此，要认真选取标目中的单位。如用30 km代替30 000 m，用5g代替0.005 mg等。</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4)函数曲线的叠置。为了加强对比效果，也为了节省版面，可以把由参变量引起的数条函数曲线描绘在同一幅函数图上，但是当</w:t>
      </w:r>
      <w:proofErr w:type="gramStart"/>
      <w:r w:rsidRPr="00653353">
        <w:rPr>
          <w:rFonts w:ascii="仿宋_GB2312" w:eastAsia="仿宋_GB2312" w:hAnsi="微软雅黑" w:cs="宋体" w:hint="eastAsia"/>
          <w:color w:val="333333"/>
          <w:spacing w:val="8"/>
          <w:kern w:val="0"/>
          <w:sz w:val="30"/>
          <w:szCs w:val="30"/>
        </w:rPr>
        <w:t>一</w:t>
      </w:r>
      <w:proofErr w:type="gramEnd"/>
      <w:r w:rsidRPr="00653353">
        <w:rPr>
          <w:rFonts w:ascii="仿宋_GB2312" w:eastAsia="仿宋_GB2312" w:hAnsi="微软雅黑" w:cs="宋体" w:hint="eastAsia"/>
          <w:color w:val="333333"/>
          <w:spacing w:val="8"/>
          <w:kern w:val="0"/>
          <w:sz w:val="30"/>
          <w:szCs w:val="30"/>
        </w:rPr>
        <w:t>族曲线的线型比较接近，或因曲线数量过多，挤在一起将影响阅读时，也可以如图所示的那样共用一个坐标轴，而分立另外一个坐标轴。这实际上是把几幅分散的函数曲线叠置起来。(见图1).</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当同一幅图上有2条（或2类）以上不同函数关系曲线时，它们的</w:t>
      </w:r>
      <w:proofErr w:type="gramStart"/>
      <w:r w:rsidRPr="00653353">
        <w:rPr>
          <w:rFonts w:ascii="仿宋_GB2312" w:eastAsia="仿宋_GB2312" w:hAnsi="微软雅黑" w:cs="宋体" w:hint="eastAsia"/>
          <w:color w:val="333333"/>
          <w:spacing w:val="8"/>
          <w:kern w:val="0"/>
          <w:sz w:val="30"/>
          <w:szCs w:val="30"/>
        </w:rPr>
        <w:t>纵座标</w:t>
      </w:r>
      <w:proofErr w:type="gramEnd"/>
      <w:r w:rsidRPr="00653353">
        <w:rPr>
          <w:rFonts w:ascii="仿宋_GB2312" w:eastAsia="仿宋_GB2312" w:hAnsi="微软雅黑" w:cs="宋体" w:hint="eastAsia"/>
          <w:color w:val="333333"/>
          <w:spacing w:val="8"/>
          <w:kern w:val="0"/>
          <w:sz w:val="30"/>
          <w:szCs w:val="30"/>
        </w:rPr>
        <w:t>需要分立于图面的两侧。这时右侧</w:t>
      </w:r>
      <w:proofErr w:type="gramStart"/>
      <w:r w:rsidRPr="00653353">
        <w:rPr>
          <w:rFonts w:ascii="仿宋_GB2312" w:eastAsia="仿宋_GB2312" w:hAnsi="微软雅黑" w:cs="宋体" w:hint="eastAsia"/>
          <w:color w:val="333333"/>
          <w:spacing w:val="8"/>
          <w:kern w:val="0"/>
          <w:sz w:val="30"/>
          <w:szCs w:val="30"/>
        </w:rPr>
        <w:t>纵坐标</w:t>
      </w:r>
      <w:r w:rsidRPr="00653353">
        <w:rPr>
          <w:rFonts w:ascii="仿宋_GB2312" w:eastAsia="仿宋_GB2312" w:hAnsi="微软雅黑" w:cs="宋体" w:hint="eastAsia"/>
          <w:color w:val="333333"/>
          <w:spacing w:val="8"/>
          <w:kern w:val="0"/>
          <w:sz w:val="30"/>
          <w:szCs w:val="30"/>
        </w:rPr>
        <w:lastRenderedPageBreak/>
        <w:t>标目与</w:t>
      </w:r>
      <w:proofErr w:type="gramEnd"/>
      <w:r w:rsidRPr="00653353">
        <w:rPr>
          <w:rFonts w:ascii="仿宋_GB2312" w:eastAsia="仿宋_GB2312" w:hAnsi="微软雅黑" w:cs="宋体" w:hint="eastAsia"/>
          <w:color w:val="333333"/>
          <w:spacing w:val="8"/>
          <w:kern w:val="0"/>
          <w:sz w:val="30"/>
          <w:szCs w:val="30"/>
        </w:rPr>
        <w:t>标值仍应放</w:t>
      </w:r>
      <w:proofErr w:type="gramStart"/>
      <w:r w:rsidRPr="00653353">
        <w:rPr>
          <w:rFonts w:ascii="仿宋_GB2312" w:eastAsia="仿宋_GB2312" w:hAnsi="微软雅黑" w:cs="宋体" w:hint="eastAsia"/>
          <w:color w:val="333333"/>
          <w:spacing w:val="8"/>
          <w:kern w:val="0"/>
          <w:sz w:val="30"/>
          <w:szCs w:val="30"/>
        </w:rPr>
        <w:t>在坐标轴的</w:t>
      </w:r>
      <w:proofErr w:type="gramEnd"/>
      <w:r w:rsidRPr="00653353">
        <w:rPr>
          <w:rFonts w:ascii="仿宋_GB2312" w:eastAsia="仿宋_GB2312" w:hAnsi="微软雅黑" w:cs="宋体" w:hint="eastAsia"/>
          <w:color w:val="333333"/>
          <w:spacing w:val="8"/>
          <w:kern w:val="0"/>
          <w:sz w:val="30"/>
          <w:szCs w:val="30"/>
        </w:rPr>
        <w:t>外侧——右侧，标目的编排方法仍与左侧纵坐标的相同，即字型按“顶左底右”的方式排列（见图2）。</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5)插图的其他问题。插图缩小后应使图中的文字和符号的大小接近于6号字：太小，不便于阅读；太大，显得粗笨不雅。</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为了便于阅读，也为了版式美观，每幅插图一般都应随文编排，即插图出现在文中第1次提到它的文字段的后面，而不宜先见插图后见文，或把插图远移到后续的文章段落中去，也不宜把全文所有插图集中起来在文末一起给出。如果文中提及插图的所在页面剩下的版面太小，已放不下插图时，可以把插图顺序后移。</w:t>
      </w:r>
    </w:p>
    <w:p w:rsidR="003F5BAB" w:rsidRPr="00653353" w:rsidRDefault="003F5BAB" w:rsidP="003F5BAB">
      <w:pPr>
        <w:widowControl/>
        <w:shd w:val="clear" w:color="auto" w:fill="FFFFFF"/>
        <w:spacing w:line="408"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小幅</w:t>
      </w:r>
      <w:proofErr w:type="gramStart"/>
      <w:r w:rsidRPr="00653353">
        <w:rPr>
          <w:rFonts w:ascii="仿宋_GB2312" w:eastAsia="仿宋_GB2312" w:hAnsi="微软雅黑" w:cs="宋体" w:hint="eastAsia"/>
          <w:color w:val="333333"/>
          <w:spacing w:val="8"/>
          <w:kern w:val="0"/>
          <w:sz w:val="30"/>
          <w:szCs w:val="30"/>
        </w:rPr>
        <w:t>面的串文图</w:t>
      </w:r>
      <w:proofErr w:type="gramEnd"/>
      <w:r w:rsidRPr="00653353">
        <w:rPr>
          <w:rFonts w:ascii="仿宋_GB2312" w:eastAsia="仿宋_GB2312" w:hAnsi="微软雅黑" w:cs="宋体" w:hint="eastAsia"/>
          <w:color w:val="333333"/>
          <w:spacing w:val="8"/>
          <w:kern w:val="0"/>
          <w:sz w:val="30"/>
          <w:szCs w:val="30"/>
        </w:rPr>
        <w:t>可根据情况随意地放在版心的上、中、下部或偏居某一角落，但如放在页面顶部时</w:t>
      </w:r>
      <w:proofErr w:type="gramStart"/>
      <w:r w:rsidRPr="00653353">
        <w:rPr>
          <w:rFonts w:ascii="仿宋_GB2312" w:eastAsia="仿宋_GB2312" w:hAnsi="微软雅黑" w:cs="宋体" w:hint="eastAsia"/>
          <w:color w:val="333333"/>
          <w:spacing w:val="8"/>
          <w:kern w:val="0"/>
          <w:sz w:val="30"/>
          <w:szCs w:val="30"/>
        </w:rPr>
        <w:t>应偏靠</w:t>
      </w:r>
      <w:proofErr w:type="gramEnd"/>
      <w:r w:rsidRPr="00653353">
        <w:rPr>
          <w:rFonts w:ascii="仿宋_GB2312" w:eastAsia="仿宋_GB2312" w:hAnsi="微软雅黑" w:cs="宋体" w:hint="eastAsia"/>
          <w:color w:val="333333"/>
          <w:spacing w:val="8"/>
          <w:kern w:val="0"/>
          <w:sz w:val="30"/>
          <w:szCs w:val="30"/>
        </w:rPr>
        <w:t>右边，以便于在左边安排引述插图</w:t>
      </w:r>
      <w:proofErr w:type="gramStart"/>
      <w:r w:rsidRPr="00653353">
        <w:rPr>
          <w:rFonts w:ascii="仿宋_GB2312" w:eastAsia="仿宋_GB2312" w:hAnsi="微软雅黑" w:cs="宋体" w:hint="eastAsia"/>
          <w:color w:val="333333"/>
          <w:spacing w:val="8"/>
          <w:kern w:val="0"/>
          <w:sz w:val="30"/>
          <w:szCs w:val="30"/>
        </w:rPr>
        <w:t>的串文段落</w:t>
      </w:r>
      <w:proofErr w:type="gramEnd"/>
      <w:r w:rsidRPr="00653353">
        <w:rPr>
          <w:rFonts w:ascii="仿宋_GB2312" w:eastAsia="仿宋_GB2312" w:hAnsi="微软雅黑" w:cs="宋体" w:hint="eastAsia"/>
          <w:color w:val="333333"/>
          <w:spacing w:val="8"/>
          <w:kern w:val="0"/>
          <w:sz w:val="30"/>
          <w:szCs w:val="30"/>
        </w:rPr>
        <w:t>。对于一个页面上具有多张小幅面的情况，两图斜角方向对置有利于形成版面的左右均衡，使读者赏心悦目。</w:t>
      </w:r>
    </w:p>
    <w:p w:rsidR="003F5BAB" w:rsidRPr="00653353" w:rsidRDefault="003F5BAB" w:rsidP="003F5BAB">
      <w:pPr>
        <w:widowControl/>
        <w:shd w:val="clear" w:color="auto" w:fill="FFFFFF"/>
        <w:spacing w:line="408" w:lineRule="atLeast"/>
        <w:rPr>
          <w:rFonts w:ascii="微软雅黑" w:eastAsia="微软雅黑" w:hAnsi="微软雅黑" w:cs="宋体"/>
          <w:color w:val="333333"/>
          <w:spacing w:val="8"/>
          <w:kern w:val="0"/>
          <w:sz w:val="26"/>
          <w:szCs w:val="26"/>
        </w:rPr>
      </w:pPr>
      <w:r w:rsidRPr="00653353">
        <w:rPr>
          <w:rFonts w:ascii="Calibri" w:eastAsia="微软雅黑" w:hAnsi="Calibri" w:cs="Calibri"/>
          <w:color w:val="333333"/>
          <w:spacing w:val="8"/>
          <w:kern w:val="0"/>
          <w:sz w:val="15"/>
          <w:szCs w:val="15"/>
        </w:rPr>
        <w:t>              </w:t>
      </w:r>
      <w:r w:rsidRPr="00653353">
        <w:rPr>
          <w:rFonts w:ascii="宋体" w:eastAsia="宋体" w:hAnsi="宋体" w:cs="宋体" w:hint="eastAsia"/>
          <w:color w:val="333333"/>
          <w:spacing w:val="8"/>
          <w:kern w:val="0"/>
          <w:sz w:val="15"/>
          <w:szCs w:val="15"/>
        </w:rPr>
        <w:t>图</w:t>
      </w:r>
      <w:r w:rsidRPr="00653353">
        <w:rPr>
          <w:rFonts w:ascii="Calibri" w:eastAsia="微软雅黑" w:hAnsi="Calibri" w:cs="Calibri"/>
          <w:color w:val="333333"/>
          <w:spacing w:val="8"/>
          <w:kern w:val="0"/>
          <w:sz w:val="15"/>
          <w:szCs w:val="15"/>
        </w:rPr>
        <w:t>1  </w:t>
      </w:r>
      <w:r w:rsidRPr="00653353">
        <w:rPr>
          <w:rFonts w:ascii="宋体" w:eastAsia="宋体" w:hAnsi="宋体" w:cs="宋体" w:hint="eastAsia"/>
          <w:color w:val="333333"/>
          <w:spacing w:val="8"/>
          <w:kern w:val="0"/>
          <w:sz w:val="15"/>
          <w:szCs w:val="15"/>
        </w:rPr>
        <w:t>公用横坐标的曲线</w:t>
      </w:r>
      <w:r w:rsidRPr="00653353">
        <w:rPr>
          <w:rFonts w:ascii="Calibri" w:eastAsia="微软雅黑" w:hAnsi="Calibri" w:cs="Calibri"/>
          <w:color w:val="333333"/>
          <w:spacing w:val="8"/>
          <w:kern w:val="0"/>
          <w:sz w:val="15"/>
          <w:szCs w:val="15"/>
        </w:rPr>
        <w:t>                             </w:t>
      </w:r>
      <w:r w:rsidRPr="00653353">
        <w:rPr>
          <w:rFonts w:ascii="宋体" w:eastAsia="宋体" w:hAnsi="宋体" w:cs="宋体" w:hint="eastAsia"/>
          <w:color w:val="333333"/>
          <w:spacing w:val="8"/>
          <w:kern w:val="0"/>
          <w:sz w:val="15"/>
          <w:szCs w:val="15"/>
        </w:rPr>
        <w:t>图</w:t>
      </w:r>
      <w:r w:rsidRPr="00653353">
        <w:rPr>
          <w:rFonts w:ascii="Calibri" w:eastAsia="微软雅黑" w:hAnsi="Calibri" w:cs="Calibri"/>
          <w:color w:val="333333"/>
          <w:spacing w:val="8"/>
          <w:kern w:val="0"/>
          <w:sz w:val="15"/>
          <w:szCs w:val="15"/>
        </w:rPr>
        <w:t>2  </w:t>
      </w:r>
      <w:r w:rsidRPr="00653353">
        <w:rPr>
          <w:rFonts w:ascii="宋体" w:eastAsia="宋体" w:hAnsi="宋体" w:cs="宋体" w:hint="eastAsia"/>
          <w:color w:val="333333"/>
          <w:spacing w:val="8"/>
          <w:kern w:val="0"/>
          <w:sz w:val="15"/>
          <w:szCs w:val="15"/>
        </w:rPr>
        <w:t>分立坐标举例</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3</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表格的规范化</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表格也可简称为表，是记录数据或事物分类等的一种有效表达方式。科技期刊中应当普遍采用三线表。</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proofErr w:type="gramStart"/>
      <w:r w:rsidRPr="00653353">
        <w:rPr>
          <w:rFonts w:ascii="仿宋_GB2312" w:eastAsia="仿宋_GB2312" w:hAnsi="微软雅黑" w:cs="宋体" w:hint="eastAsia"/>
          <w:color w:val="333333"/>
          <w:spacing w:val="8"/>
          <w:kern w:val="0"/>
          <w:sz w:val="30"/>
          <w:szCs w:val="30"/>
        </w:rPr>
        <w:t>三线表</w:t>
      </w:r>
      <w:proofErr w:type="gramEnd"/>
      <w:r w:rsidRPr="00653353">
        <w:rPr>
          <w:rFonts w:ascii="仿宋_GB2312" w:eastAsia="仿宋_GB2312" w:hAnsi="微软雅黑" w:cs="宋体" w:hint="eastAsia"/>
          <w:color w:val="333333"/>
          <w:spacing w:val="8"/>
          <w:kern w:val="0"/>
          <w:sz w:val="30"/>
          <w:szCs w:val="30"/>
        </w:rPr>
        <w:t>的规范格式（见图3）</w:t>
      </w:r>
    </w:p>
    <w:p w:rsidR="003F5BAB" w:rsidRPr="00653353" w:rsidRDefault="003F5BAB" w:rsidP="003F5BAB">
      <w:pPr>
        <w:widowControl/>
        <w:shd w:val="clear" w:color="auto" w:fill="FFFFFF"/>
        <w:spacing w:line="408" w:lineRule="atLeast"/>
        <w:jc w:val="center"/>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15"/>
          <w:szCs w:val="15"/>
        </w:rPr>
        <w:t>图</w:t>
      </w:r>
      <w:r w:rsidRPr="00653353">
        <w:rPr>
          <w:rFonts w:ascii="Calibri" w:eastAsia="微软雅黑" w:hAnsi="Calibri" w:cs="Calibri"/>
          <w:color w:val="333333"/>
          <w:spacing w:val="8"/>
          <w:kern w:val="0"/>
          <w:sz w:val="15"/>
          <w:szCs w:val="15"/>
        </w:rPr>
        <w:t>3  </w:t>
      </w:r>
      <w:proofErr w:type="gramStart"/>
      <w:r w:rsidRPr="00653353">
        <w:rPr>
          <w:rFonts w:ascii="宋体" w:eastAsia="宋体" w:hAnsi="宋体" w:cs="宋体" w:hint="eastAsia"/>
          <w:color w:val="333333"/>
          <w:spacing w:val="8"/>
          <w:kern w:val="0"/>
          <w:sz w:val="15"/>
          <w:szCs w:val="15"/>
        </w:rPr>
        <w:t>三线表</w:t>
      </w:r>
      <w:proofErr w:type="gramEnd"/>
      <w:r w:rsidRPr="00653353">
        <w:rPr>
          <w:rFonts w:ascii="宋体" w:eastAsia="宋体" w:hAnsi="宋体" w:cs="宋体" w:hint="eastAsia"/>
          <w:color w:val="333333"/>
          <w:spacing w:val="8"/>
          <w:kern w:val="0"/>
          <w:sz w:val="15"/>
          <w:szCs w:val="15"/>
        </w:rPr>
        <w:t>的构成要素</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1)</w:t>
      </w:r>
      <w:proofErr w:type="gramStart"/>
      <w:r w:rsidRPr="00653353">
        <w:rPr>
          <w:rFonts w:ascii="仿宋_GB2312" w:eastAsia="仿宋_GB2312" w:hAnsi="微软雅黑" w:cs="宋体" w:hint="eastAsia"/>
          <w:color w:val="333333"/>
          <w:spacing w:val="8"/>
          <w:kern w:val="0"/>
          <w:sz w:val="30"/>
          <w:szCs w:val="30"/>
        </w:rPr>
        <w:t>表序与</w:t>
      </w:r>
      <w:proofErr w:type="gramEnd"/>
      <w:r w:rsidRPr="00653353">
        <w:rPr>
          <w:rFonts w:ascii="仿宋_GB2312" w:eastAsia="仿宋_GB2312" w:hAnsi="微软雅黑" w:cs="宋体" w:hint="eastAsia"/>
          <w:color w:val="333333"/>
          <w:spacing w:val="8"/>
          <w:kern w:val="0"/>
          <w:sz w:val="30"/>
          <w:szCs w:val="30"/>
        </w:rPr>
        <w:t>表题。</w:t>
      </w:r>
      <w:proofErr w:type="gramStart"/>
      <w:r w:rsidRPr="00653353">
        <w:rPr>
          <w:rFonts w:ascii="仿宋_GB2312" w:eastAsia="仿宋_GB2312" w:hAnsi="微软雅黑" w:cs="宋体" w:hint="eastAsia"/>
          <w:color w:val="333333"/>
          <w:spacing w:val="8"/>
          <w:kern w:val="0"/>
          <w:sz w:val="30"/>
          <w:szCs w:val="30"/>
        </w:rPr>
        <w:t>表序即</w:t>
      </w:r>
      <w:proofErr w:type="gramEnd"/>
      <w:r w:rsidRPr="00653353">
        <w:rPr>
          <w:rFonts w:ascii="仿宋_GB2312" w:eastAsia="仿宋_GB2312" w:hAnsi="微软雅黑" w:cs="宋体" w:hint="eastAsia"/>
          <w:color w:val="333333"/>
          <w:spacing w:val="8"/>
          <w:kern w:val="0"/>
          <w:sz w:val="30"/>
          <w:szCs w:val="30"/>
        </w:rPr>
        <w:t>表格的序号。</w:t>
      </w:r>
      <w:proofErr w:type="gramStart"/>
      <w:r w:rsidRPr="00653353">
        <w:rPr>
          <w:rFonts w:ascii="仿宋_GB2312" w:eastAsia="仿宋_GB2312" w:hAnsi="微软雅黑" w:cs="宋体" w:hint="eastAsia"/>
          <w:color w:val="333333"/>
          <w:spacing w:val="8"/>
          <w:kern w:val="0"/>
          <w:sz w:val="30"/>
          <w:szCs w:val="30"/>
        </w:rPr>
        <w:t>表序按</w:t>
      </w:r>
      <w:proofErr w:type="gramEnd"/>
      <w:r w:rsidRPr="00653353">
        <w:rPr>
          <w:rFonts w:ascii="仿宋_GB2312" w:eastAsia="仿宋_GB2312" w:hAnsi="微软雅黑" w:cs="宋体" w:hint="eastAsia"/>
          <w:color w:val="333333"/>
          <w:spacing w:val="8"/>
          <w:kern w:val="0"/>
          <w:sz w:val="30"/>
          <w:szCs w:val="30"/>
        </w:rPr>
        <w:t>表格在文中出现的先后用从“1”开始的阿拉伯数字连续编号，如“表1”、“表2”等。如果一篇论文中只有1个表格，则表序编为“表1”。</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proofErr w:type="gramStart"/>
      <w:r w:rsidRPr="00653353">
        <w:rPr>
          <w:rFonts w:ascii="仿宋_GB2312" w:eastAsia="仿宋_GB2312" w:hAnsi="微软雅黑" w:cs="宋体" w:hint="eastAsia"/>
          <w:color w:val="333333"/>
          <w:spacing w:val="8"/>
          <w:kern w:val="0"/>
          <w:sz w:val="30"/>
          <w:szCs w:val="30"/>
        </w:rPr>
        <w:t>表题指</w:t>
      </w:r>
      <w:proofErr w:type="gramEnd"/>
      <w:r w:rsidRPr="00653353">
        <w:rPr>
          <w:rFonts w:ascii="仿宋_GB2312" w:eastAsia="仿宋_GB2312" w:hAnsi="微软雅黑" w:cs="宋体" w:hint="eastAsia"/>
          <w:color w:val="333333"/>
          <w:spacing w:val="8"/>
          <w:kern w:val="0"/>
          <w:sz w:val="30"/>
          <w:szCs w:val="30"/>
        </w:rPr>
        <w:t>表格的名称。</w:t>
      </w:r>
      <w:proofErr w:type="gramStart"/>
      <w:r w:rsidRPr="00653353">
        <w:rPr>
          <w:rFonts w:ascii="仿宋_GB2312" w:eastAsia="仿宋_GB2312" w:hAnsi="微软雅黑" w:cs="宋体" w:hint="eastAsia"/>
          <w:color w:val="333333"/>
          <w:spacing w:val="8"/>
          <w:kern w:val="0"/>
          <w:sz w:val="30"/>
          <w:szCs w:val="30"/>
        </w:rPr>
        <w:t>表题应</w:t>
      </w:r>
      <w:proofErr w:type="gramEnd"/>
      <w:r w:rsidRPr="00653353">
        <w:rPr>
          <w:rFonts w:ascii="仿宋_GB2312" w:eastAsia="仿宋_GB2312" w:hAnsi="微软雅黑" w:cs="宋体" w:hint="eastAsia"/>
          <w:color w:val="333333"/>
          <w:spacing w:val="8"/>
          <w:kern w:val="0"/>
          <w:sz w:val="30"/>
          <w:szCs w:val="30"/>
        </w:rPr>
        <w:t>准确得体，简短精练。每个表格必须有表序和表题。</w:t>
      </w:r>
      <w:proofErr w:type="gramStart"/>
      <w:r w:rsidRPr="00653353">
        <w:rPr>
          <w:rFonts w:ascii="仿宋_GB2312" w:eastAsia="仿宋_GB2312" w:hAnsi="微软雅黑" w:cs="宋体" w:hint="eastAsia"/>
          <w:color w:val="333333"/>
          <w:spacing w:val="8"/>
          <w:kern w:val="0"/>
          <w:sz w:val="30"/>
          <w:szCs w:val="30"/>
        </w:rPr>
        <w:t>表序和表题之间</w:t>
      </w:r>
      <w:proofErr w:type="gramEnd"/>
      <w:r w:rsidRPr="00653353">
        <w:rPr>
          <w:rFonts w:ascii="仿宋_GB2312" w:eastAsia="仿宋_GB2312" w:hAnsi="微软雅黑" w:cs="宋体" w:hint="eastAsia"/>
          <w:color w:val="333333"/>
          <w:spacing w:val="8"/>
          <w:kern w:val="0"/>
          <w:sz w:val="30"/>
          <w:szCs w:val="30"/>
        </w:rPr>
        <w:t>留1个汉字的空格，其间不用任何点号。</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proofErr w:type="gramStart"/>
      <w:r w:rsidRPr="00653353">
        <w:rPr>
          <w:rFonts w:ascii="仿宋_GB2312" w:eastAsia="仿宋_GB2312" w:hAnsi="微软雅黑" w:cs="宋体" w:hint="eastAsia"/>
          <w:color w:val="333333"/>
          <w:spacing w:val="8"/>
          <w:kern w:val="0"/>
          <w:sz w:val="30"/>
          <w:szCs w:val="30"/>
        </w:rPr>
        <w:t>表序和表题</w:t>
      </w:r>
      <w:proofErr w:type="gramEnd"/>
      <w:r w:rsidRPr="00653353">
        <w:rPr>
          <w:rFonts w:ascii="仿宋_GB2312" w:eastAsia="仿宋_GB2312" w:hAnsi="微软雅黑" w:cs="宋体" w:hint="eastAsia"/>
          <w:color w:val="333333"/>
          <w:spacing w:val="8"/>
          <w:kern w:val="0"/>
          <w:sz w:val="30"/>
          <w:szCs w:val="30"/>
        </w:rPr>
        <w:t>排在顶线的上方，对整个表格左右居中，其总体长度不宜超过表格的宽度，</w:t>
      </w:r>
      <w:proofErr w:type="gramStart"/>
      <w:r w:rsidRPr="00653353">
        <w:rPr>
          <w:rFonts w:ascii="仿宋_GB2312" w:eastAsia="仿宋_GB2312" w:hAnsi="微软雅黑" w:cs="宋体" w:hint="eastAsia"/>
          <w:color w:val="333333"/>
          <w:spacing w:val="8"/>
          <w:kern w:val="0"/>
          <w:sz w:val="30"/>
          <w:szCs w:val="30"/>
        </w:rPr>
        <w:t>若表题字</w:t>
      </w:r>
      <w:proofErr w:type="gramEnd"/>
      <w:r w:rsidRPr="00653353">
        <w:rPr>
          <w:rFonts w:ascii="仿宋_GB2312" w:eastAsia="仿宋_GB2312" w:hAnsi="微软雅黑" w:cs="宋体" w:hint="eastAsia"/>
          <w:color w:val="333333"/>
          <w:spacing w:val="8"/>
          <w:kern w:val="0"/>
          <w:sz w:val="30"/>
          <w:szCs w:val="30"/>
        </w:rPr>
        <w:t>数太多则应转行排。</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2)项目栏。</w:t>
      </w:r>
      <w:proofErr w:type="gramStart"/>
      <w:r w:rsidRPr="00653353">
        <w:rPr>
          <w:rFonts w:ascii="仿宋_GB2312" w:eastAsia="仿宋_GB2312" w:hAnsi="微软雅黑" w:cs="宋体" w:hint="eastAsia"/>
          <w:color w:val="333333"/>
          <w:spacing w:val="8"/>
          <w:kern w:val="0"/>
          <w:sz w:val="30"/>
          <w:szCs w:val="30"/>
        </w:rPr>
        <w:t>项目栏指表格</w:t>
      </w:r>
      <w:proofErr w:type="gramEnd"/>
      <w:r w:rsidRPr="00653353">
        <w:rPr>
          <w:rFonts w:ascii="仿宋_GB2312" w:eastAsia="仿宋_GB2312" w:hAnsi="微软雅黑" w:cs="宋体" w:hint="eastAsia"/>
          <w:color w:val="333333"/>
          <w:spacing w:val="8"/>
          <w:kern w:val="0"/>
          <w:sz w:val="30"/>
          <w:szCs w:val="30"/>
        </w:rPr>
        <w:t>顶线与栏目线之间的部分。项目栏中一般要放置多个“栏目”。所谓栏目，就是该栏的名称，它反映了表身中该栏信息的特征或属性。其中有的栏目相当于插图中的标目，由量的名称或符号和单位组成。量的名称或符号与单位符号采用“量/单位”的形式。</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3)表身。三线表内底线以上、栏目线以下的部分叫做表身，它容纳了表格内的大部分或绝大部分信息，是表格的主体。</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a.</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表身内的数字一般不带单位，百分数也不带百分号（％），应把单位符号和百分号等归并在栏目中。如果表格内全部栏目中的单位均相同，则可把共同的单位提出来标识在表格顶线上方的右端（右缩1个汉字的空格，不加“单位”二字）。</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   </w:t>
      </w:r>
      <w:r w:rsidRPr="00653353">
        <w:rPr>
          <w:rFonts w:ascii="仿宋_GB2312" w:eastAsia="仿宋_GB2312" w:hAnsi="微软雅黑" w:cs="宋体" w:hint="eastAsia"/>
          <w:color w:val="333333"/>
          <w:spacing w:val="8"/>
          <w:kern w:val="0"/>
          <w:sz w:val="30"/>
          <w:szCs w:val="30"/>
        </w:rPr>
        <w:t xml:space="preserve"> b.</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表身中同一栏各行的数值一般都处在共同的标目之下，应以个数位（或小数点）或者以“～”等符号为准上下对齐，而且有效位数应相等；同一栏的数值处在不同的标目下，不要求上下对齐，可各自相对栏宽居中排。</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c.</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上下左右相邻栏内的文字或数字相同时，应重复写出，不可使用“同上”、“同左”等字样。</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4)表注。有关标准规定：必要时，应将表中的符号、标记、代码，以及需要说明的事项，以最简练的文字，横排</w:t>
      </w:r>
      <w:proofErr w:type="gramStart"/>
      <w:r w:rsidRPr="00653353">
        <w:rPr>
          <w:rFonts w:ascii="仿宋_GB2312" w:eastAsia="仿宋_GB2312" w:hAnsi="微软雅黑" w:cs="宋体" w:hint="eastAsia"/>
          <w:color w:val="333333"/>
          <w:spacing w:val="8"/>
          <w:kern w:val="0"/>
          <w:sz w:val="30"/>
          <w:szCs w:val="30"/>
        </w:rPr>
        <w:t>于表题下作</w:t>
      </w:r>
      <w:proofErr w:type="gramEnd"/>
      <w:r w:rsidRPr="00653353">
        <w:rPr>
          <w:rFonts w:ascii="仿宋_GB2312" w:eastAsia="仿宋_GB2312" w:hAnsi="微软雅黑" w:cs="宋体" w:hint="eastAsia"/>
          <w:color w:val="333333"/>
          <w:spacing w:val="8"/>
          <w:kern w:val="0"/>
          <w:sz w:val="30"/>
          <w:szCs w:val="30"/>
        </w:rPr>
        <w:t>为表注，也可附注于表下。如果</w:t>
      </w:r>
      <w:proofErr w:type="gramStart"/>
      <w:r w:rsidRPr="00653353">
        <w:rPr>
          <w:rFonts w:ascii="仿宋_GB2312" w:eastAsia="仿宋_GB2312" w:hAnsi="微软雅黑" w:cs="宋体" w:hint="eastAsia"/>
          <w:color w:val="333333"/>
          <w:spacing w:val="8"/>
          <w:kern w:val="0"/>
          <w:sz w:val="30"/>
          <w:szCs w:val="30"/>
        </w:rPr>
        <w:t>表注不是</w:t>
      </w:r>
      <w:proofErr w:type="gramEnd"/>
      <w:r w:rsidRPr="00653353">
        <w:rPr>
          <w:rFonts w:ascii="仿宋_GB2312" w:eastAsia="仿宋_GB2312" w:hAnsi="微软雅黑" w:cs="宋体" w:hint="eastAsia"/>
          <w:color w:val="333333"/>
          <w:spacing w:val="8"/>
          <w:kern w:val="0"/>
          <w:sz w:val="30"/>
          <w:szCs w:val="30"/>
        </w:rPr>
        <w:t>1条，则可给每条标注编上序号，顺序排在表下，末尾加句号。</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4</w:t>
      </w:r>
      <w:r w:rsidRPr="00653353">
        <w:rPr>
          <w:rFonts w:ascii="仿宋_GB2312" w:eastAsia="仿宋_GB2312" w:hAnsi="微软雅黑" w:cs="宋体" w:hint="eastAsia"/>
          <w:b/>
          <w:bCs/>
          <w:color w:val="333333"/>
          <w:spacing w:val="8"/>
          <w:kern w:val="0"/>
          <w:sz w:val="30"/>
          <w:szCs w:val="30"/>
        </w:rPr>
        <w:t>  </w:t>
      </w:r>
      <w:r w:rsidRPr="00653353">
        <w:rPr>
          <w:rFonts w:ascii="仿宋_GB2312" w:eastAsia="仿宋_GB2312" w:hAnsi="微软雅黑" w:cs="宋体" w:hint="eastAsia"/>
          <w:b/>
          <w:bCs/>
          <w:color w:val="333333"/>
          <w:spacing w:val="8"/>
          <w:kern w:val="0"/>
          <w:sz w:val="30"/>
          <w:szCs w:val="30"/>
        </w:rPr>
        <w:t>量和单位</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1)量的符号一般为单个拉丁字母或希腊字母，并一律采用斜体（pH例外）。为区别不同情况，可在量符号上附加角标。</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2)在表达量值时，在公式、图、表和文字叙述中，一律使用单位的国际符号，且无例外地用正体。单位符号与数值间要留适当间隙。</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3)不许对单位的符号进行修饰，如加缩写点、角标、复数形式，或在组合单位符号中插入化学元素符号等说明性记号，等等。</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4)不能把ppm，</w:t>
      </w:r>
      <w:proofErr w:type="spellStart"/>
      <w:r w:rsidRPr="00653353">
        <w:rPr>
          <w:rFonts w:ascii="仿宋_GB2312" w:eastAsia="仿宋_GB2312" w:hAnsi="微软雅黑" w:cs="宋体" w:hint="eastAsia"/>
          <w:color w:val="333333"/>
          <w:spacing w:val="8"/>
          <w:kern w:val="0"/>
          <w:sz w:val="30"/>
          <w:szCs w:val="30"/>
        </w:rPr>
        <w:t>pphm</w:t>
      </w:r>
      <w:proofErr w:type="spellEnd"/>
      <w:r w:rsidRPr="00653353">
        <w:rPr>
          <w:rFonts w:ascii="仿宋_GB2312" w:eastAsia="仿宋_GB2312" w:hAnsi="微软雅黑" w:cs="宋体" w:hint="eastAsia"/>
          <w:color w:val="333333"/>
          <w:spacing w:val="8"/>
          <w:kern w:val="0"/>
          <w:sz w:val="30"/>
          <w:szCs w:val="30"/>
        </w:rPr>
        <w:t>，ppb，</w:t>
      </w:r>
      <w:proofErr w:type="spellStart"/>
      <w:r w:rsidRPr="00653353">
        <w:rPr>
          <w:rFonts w:ascii="仿宋_GB2312" w:eastAsia="仿宋_GB2312" w:hAnsi="微软雅黑" w:cs="宋体" w:hint="eastAsia"/>
          <w:color w:val="333333"/>
          <w:spacing w:val="8"/>
          <w:kern w:val="0"/>
          <w:sz w:val="30"/>
          <w:szCs w:val="30"/>
        </w:rPr>
        <w:t>ppt</w:t>
      </w:r>
      <w:proofErr w:type="spellEnd"/>
      <w:r w:rsidRPr="00653353">
        <w:rPr>
          <w:rFonts w:ascii="仿宋_GB2312" w:eastAsia="仿宋_GB2312" w:hAnsi="微软雅黑" w:cs="宋体" w:hint="eastAsia"/>
          <w:color w:val="333333"/>
          <w:spacing w:val="8"/>
          <w:kern w:val="0"/>
          <w:sz w:val="30"/>
          <w:szCs w:val="30"/>
        </w:rPr>
        <w:t>等缩写字作单位使用。</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5)词头不得独立使用，也不能重叠使用。</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6)组合单位的分母中一般不加词头，一般也不在分子分母同时加词头。如kJ/</w:t>
      </w:r>
      <w:proofErr w:type="spellStart"/>
      <w:r w:rsidRPr="00653353">
        <w:rPr>
          <w:rFonts w:ascii="仿宋_GB2312" w:eastAsia="仿宋_GB2312" w:hAnsi="微软雅黑" w:cs="宋体" w:hint="eastAsia"/>
          <w:color w:val="333333"/>
          <w:spacing w:val="8"/>
          <w:kern w:val="0"/>
          <w:sz w:val="30"/>
          <w:szCs w:val="30"/>
        </w:rPr>
        <w:t>mol</w:t>
      </w:r>
      <w:proofErr w:type="spellEnd"/>
      <w:r w:rsidRPr="00653353">
        <w:rPr>
          <w:rFonts w:ascii="仿宋_GB2312" w:eastAsia="仿宋_GB2312" w:hAnsi="微软雅黑" w:cs="宋体" w:hint="eastAsia"/>
          <w:color w:val="333333"/>
          <w:spacing w:val="8"/>
          <w:kern w:val="0"/>
          <w:sz w:val="30"/>
          <w:szCs w:val="30"/>
        </w:rPr>
        <w:t xml:space="preserve"> 不写成J/</w:t>
      </w:r>
      <w:proofErr w:type="spellStart"/>
      <w:r w:rsidRPr="00653353">
        <w:rPr>
          <w:rFonts w:ascii="仿宋_GB2312" w:eastAsia="仿宋_GB2312" w:hAnsi="微软雅黑" w:cs="宋体" w:hint="eastAsia"/>
          <w:color w:val="333333"/>
          <w:spacing w:val="8"/>
          <w:kern w:val="0"/>
          <w:sz w:val="30"/>
          <w:szCs w:val="30"/>
        </w:rPr>
        <w:t>mmol</w:t>
      </w:r>
      <w:proofErr w:type="spellEnd"/>
      <w:r w:rsidRPr="00653353">
        <w:rPr>
          <w:rFonts w:ascii="仿宋_GB2312" w:eastAsia="仿宋_GB2312" w:hAnsi="微软雅黑" w:cs="宋体" w:hint="eastAsia"/>
          <w:color w:val="333333"/>
          <w:spacing w:val="8"/>
          <w:kern w:val="0"/>
          <w:sz w:val="30"/>
          <w:szCs w:val="30"/>
        </w:rPr>
        <w:t>，MV/m不写成 kV/mm。</w:t>
      </w:r>
    </w:p>
    <w:p w:rsidR="003F5BAB" w:rsidRPr="00653353" w:rsidRDefault="003F5BAB" w:rsidP="003F5BAB">
      <w:pPr>
        <w:widowControl/>
        <w:shd w:val="clear" w:color="auto" w:fill="FFFFFF"/>
        <w:spacing w:line="480" w:lineRule="atLeast"/>
        <w:jc w:val="center"/>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常用单位</w:t>
      </w:r>
    </w:p>
    <w:tbl>
      <w:tblPr>
        <w:tblW w:w="9990" w:type="dxa"/>
        <w:shd w:val="clear" w:color="auto" w:fill="FFFFFF"/>
        <w:tblCellMar>
          <w:left w:w="0" w:type="dxa"/>
          <w:right w:w="0" w:type="dxa"/>
        </w:tblCellMar>
        <w:tblLook w:val="04A0" w:firstRow="1" w:lastRow="0" w:firstColumn="1" w:lastColumn="0" w:noHBand="0" w:noVBand="1"/>
      </w:tblPr>
      <w:tblGrid>
        <w:gridCol w:w="3330"/>
        <w:gridCol w:w="3307"/>
        <w:gridCol w:w="3353"/>
      </w:tblGrid>
      <w:tr w:rsidR="003F5BAB" w:rsidRPr="00653353" w:rsidTr="00675EF8">
        <w:trPr>
          <w:trHeight w:val="285"/>
        </w:trPr>
        <w:tc>
          <w:tcPr>
            <w:tcW w:w="2160" w:type="dxa"/>
            <w:tcBorders>
              <w:top w:val="single" w:sz="6" w:space="0" w:color="auto"/>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量的名称</w:t>
            </w:r>
          </w:p>
        </w:tc>
        <w:tc>
          <w:tcPr>
            <w:tcW w:w="2145" w:type="dxa"/>
            <w:tcBorders>
              <w:top w:val="single" w:sz="6" w:space="0" w:color="auto"/>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单位名称</w:t>
            </w:r>
          </w:p>
        </w:tc>
        <w:tc>
          <w:tcPr>
            <w:tcW w:w="2175" w:type="dxa"/>
            <w:tcBorders>
              <w:top w:val="single" w:sz="6" w:space="0" w:color="auto"/>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单位符号</w:t>
            </w:r>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长度</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米</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m</w:t>
            </w:r>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质量</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千克（公斤），吨</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kg，t</w:t>
            </w:r>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时间</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秒</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s</w:t>
            </w:r>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26"/>
                <w:szCs w:val="26"/>
              </w:rPr>
            </w:pP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分</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min</w:t>
            </w:r>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26"/>
                <w:szCs w:val="26"/>
              </w:rPr>
            </w:pP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[小]时</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h</w:t>
            </w:r>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时间</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日，（天）</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d</w:t>
            </w:r>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电流</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安[培]</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A</w:t>
            </w:r>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物质的量</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摩[尔]</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proofErr w:type="spellStart"/>
            <w:r w:rsidRPr="00653353">
              <w:rPr>
                <w:rFonts w:ascii="宋体" w:eastAsia="宋体" w:hAnsi="宋体" w:cs="宋体" w:hint="eastAsia"/>
                <w:color w:val="333333"/>
                <w:spacing w:val="8"/>
                <w:kern w:val="0"/>
                <w:sz w:val="26"/>
                <w:szCs w:val="26"/>
              </w:rPr>
              <w:t>Mol</w:t>
            </w:r>
            <w:proofErr w:type="spellEnd"/>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压力，压强，应力</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帕[斯卡]</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Pa</w:t>
            </w:r>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能[量]，功，热量</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焦[耳]</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J</w:t>
            </w:r>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摄氏温度</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摄氏度</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w:t>
            </w:r>
          </w:p>
        </w:tc>
      </w:tr>
      <w:tr w:rsidR="003F5BAB" w:rsidRPr="00653353" w:rsidTr="00675EF8">
        <w:trPr>
          <w:trHeight w:val="285"/>
        </w:trPr>
        <w:tc>
          <w:tcPr>
            <w:tcW w:w="2160"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面积</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公顷</w:t>
            </w:r>
          </w:p>
        </w:tc>
        <w:tc>
          <w:tcPr>
            <w:tcW w:w="217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hm2</w:t>
            </w:r>
          </w:p>
        </w:tc>
      </w:tr>
      <w:tr w:rsidR="003F5BAB" w:rsidRPr="00653353" w:rsidTr="00675EF8">
        <w:trPr>
          <w:trHeight w:val="285"/>
        </w:trPr>
        <w:tc>
          <w:tcPr>
            <w:tcW w:w="2160" w:type="dxa"/>
            <w:tcBorders>
              <w:top w:val="nil"/>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体积</w:t>
            </w:r>
          </w:p>
        </w:tc>
        <w:tc>
          <w:tcPr>
            <w:tcW w:w="2145" w:type="dxa"/>
            <w:tcBorders>
              <w:top w:val="nil"/>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升</w:t>
            </w:r>
          </w:p>
        </w:tc>
        <w:tc>
          <w:tcPr>
            <w:tcW w:w="2175" w:type="dxa"/>
            <w:tcBorders>
              <w:top w:val="nil"/>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L,(l)</w:t>
            </w:r>
          </w:p>
        </w:tc>
      </w:tr>
    </w:tbl>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说明： 1.圆括号中的名称，是它前面的名称的同义词。</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2.无方括号的量的名称与单位名称均为全称。</w:t>
      </w:r>
      <w:r w:rsidRPr="00653353">
        <w:rPr>
          <w:rFonts w:ascii="仿宋_GB2312" w:eastAsia="仿宋_GB2312" w:hAnsi="微软雅黑" w:cs="宋体" w:hint="eastAsia"/>
          <w:color w:val="333333"/>
          <w:spacing w:val="8"/>
          <w:kern w:val="0"/>
          <w:sz w:val="30"/>
          <w:szCs w:val="30"/>
        </w:rPr>
        <w:t>   </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方括号中的字，在不致引起混淆、误解的情况下，可以省去。去掉方括号中的字即为其名称的简称。</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    </w:t>
      </w:r>
      <w:r w:rsidRPr="00653353">
        <w:rPr>
          <w:rFonts w:ascii="仿宋_GB2312" w:eastAsia="仿宋_GB2312" w:hAnsi="微软雅黑" w:cs="宋体" w:hint="eastAsia"/>
          <w:color w:val="333333"/>
          <w:spacing w:val="8"/>
          <w:kern w:val="0"/>
          <w:sz w:val="30"/>
          <w:szCs w:val="30"/>
        </w:rPr>
        <w:t>根据一定的规则和习惯，由以上单位构成的组合单位，只要具有物理意义，都是我国法定单位。例如：速度单位m/s。</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由SI词头与以上单位构成的倍数单位，也是我国法定单位。例如：MJ/kg（</w:t>
      </w:r>
      <w:proofErr w:type="gramStart"/>
      <w:r w:rsidRPr="00653353">
        <w:rPr>
          <w:rFonts w:ascii="仿宋_GB2312" w:eastAsia="仿宋_GB2312" w:hAnsi="微软雅黑" w:cs="宋体" w:hint="eastAsia"/>
          <w:color w:val="333333"/>
          <w:spacing w:val="8"/>
          <w:kern w:val="0"/>
          <w:sz w:val="30"/>
          <w:szCs w:val="30"/>
        </w:rPr>
        <w:t>兆焦每</w:t>
      </w:r>
      <w:proofErr w:type="gramEnd"/>
      <w:r w:rsidRPr="00653353">
        <w:rPr>
          <w:rFonts w:ascii="仿宋_GB2312" w:eastAsia="仿宋_GB2312" w:hAnsi="微软雅黑" w:cs="宋体" w:hint="eastAsia"/>
          <w:color w:val="333333"/>
          <w:spacing w:val="8"/>
          <w:kern w:val="0"/>
          <w:sz w:val="30"/>
          <w:szCs w:val="30"/>
        </w:rPr>
        <w:t>千克），g/mL（</w:t>
      </w:r>
      <w:proofErr w:type="gramStart"/>
      <w:r w:rsidRPr="00653353">
        <w:rPr>
          <w:rFonts w:ascii="仿宋_GB2312" w:eastAsia="仿宋_GB2312" w:hAnsi="微软雅黑" w:cs="宋体" w:hint="eastAsia"/>
          <w:color w:val="333333"/>
          <w:spacing w:val="8"/>
          <w:kern w:val="0"/>
          <w:sz w:val="30"/>
          <w:szCs w:val="30"/>
        </w:rPr>
        <w:t>克每毫升</w:t>
      </w:r>
      <w:proofErr w:type="gramEnd"/>
      <w:r w:rsidRPr="00653353">
        <w:rPr>
          <w:rFonts w:ascii="仿宋_GB2312" w:eastAsia="仿宋_GB2312" w:hAnsi="微软雅黑" w:cs="宋体" w:hint="eastAsia"/>
          <w:color w:val="333333"/>
          <w:spacing w:val="8"/>
          <w:kern w:val="0"/>
          <w:sz w:val="30"/>
          <w:szCs w:val="30"/>
        </w:rPr>
        <w:t>）。</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星期、月、和年（年的符号为a）这3个单位，在我国将与法定单位长期并用。</w:t>
      </w:r>
    </w:p>
    <w:p w:rsidR="003F5BAB" w:rsidRPr="00653353" w:rsidRDefault="003F5BAB" w:rsidP="003F5BAB">
      <w:pPr>
        <w:widowControl/>
        <w:shd w:val="clear" w:color="auto" w:fill="FFFFFF"/>
        <w:spacing w:line="480" w:lineRule="atLeast"/>
        <w:jc w:val="center"/>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常见废弃单位及换算系数</w:t>
      </w:r>
    </w:p>
    <w:tbl>
      <w:tblPr>
        <w:tblW w:w="9990" w:type="dxa"/>
        <w:shd w:val="clear" w:color="auto" w:fill="FFFFFF"/>
        <w:tblCellMar>
          <w:left w:w="0" w:type="dxa"/>
          <w:right w:w="0" w:type="dxa"/>
        </w:tblCellMar>
        <w:tblLook w:val="04A0" w:firstRow="1" w:lastRow="0" w:firstColumn="1" w:lastColumn="0" w:noHBand="0" w:noVBand="1"/>
      </w:tblPr>
      <w:tblGrid>
        <w:gridCol w:w="3299"/>
        <w:gridCol w:w="3299"/>
        <w:gridCol w:w="3392"/>
      </w:tblGrid>
      <w:tr w:rsidR="003F5BAB" w:rsidRPr="00653353" w:rsidTr="00675EF8">
        <w:trPr>
          <w:trHeight w:val="285"/>
        </w:trPr>
        <w:tc>
          <w:tcPr>
            <w:tcW w:w="2145" w:type="dxa"/>
            <w:tcBorders>
              <w:top w:val="single" w:sz="6" w:space="0" w:color="auto"/>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单位名称</w:t>
            </w:r>
          </w:p>
        </w:tc>
        <w:tc>
          <w:tcPr>
            <w:tcW w:w="2145" w:type="dxa"/>
            <w:tcBorders>
              <w:top w:val="single" w:sz="6" w:space="0" w:color="auto"/>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符号</w:t>
            </w:r>
          </w:p>
        </w:tc>
        <w:tc>
          <w:tcPr>
            <w:tcW w:w="2205" w:type="dxa"/>
            <w:tcBorders>
              <w:top w:val="single" w:sz="6" w:space="0" w:color="auto"/>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换算系数</w:t>
            </w:r>
          </w:p>
        </w:tc>
      </w:tr>
      <w:tr w:rsidR="003F5BAB" w:rsidRPr="00653353" w:rsidTr="00675EF8">
        <w:trPr>
          <w:trHeight w:val="285"/>
        </w:trPr>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proofErr w:type="gramStart"/>
            <w:r w:rsidRPr="00653353">
              <w:rPr>
                <w:rFonts w:ascii="宋体" w:eastAsia="宋体" w:hAnsi="宋体" w:cs="宋体" w:hint="eastAsia"/>
                <w:color w:val="333333"/>
                <w:spacing w:val="8"/>
                <w:kern w:val="0"/>
                <w:sz w:val="26"/>
                <w:szCs w:val="26"/>
              </w:rPr>
              <w:t>毫米汞拄</w:t>
            </w:r>
            <w:proofErr w:type="gramEnd"/>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mmHg</w:t>
            </w:r>
          </w:p>
        </w:tc>
        <w:tc>
          <w:tcPr>
            <w:tcW w:w="220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1 mmHg=133.32 Pa</w:t>
            </w:r>
          </w:p>
        </w:tc>
      </w:tr>
      <w:tr w:rsidR="003F5BAB" w:rsidRPr="00653353" w:rsidTr="00675EF8">
        <w:trPr>
          <w:trHeight w:val="285"/>
        </w:trPr>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卡</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proofErr w:type="spellStart"/>
            <w:r w:rsidRPr="00653353">
              <w:rPr>
                <w:rFonts w:ascii="宋体" w:eastAsia="宋体" w:hAnsi="宋体" w:cs="宋体" w:hint="eastAsia"/>
                <w:color w:val="333333"/>
                <w:spacing w:val="8"/>
                <w:kern w:val="0"/>
                <w:sz w:val="26"/>
                <w:szCs w:val="26"/>
              </w:rPr>
              <w:t>cal</w:t>
            </w:r>
            <w:proofErr w:type="spellEnd"/>
          </w:p>
        </w:tc>
        <w:tc>
          <w:tcPr>
            <w:tcW w:w="220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 xml:space="preserve">1 </w:t>
            </w:r>
            <w:proofErr w:type="spellStart"/>
            <w:r w:rsidRPr="00653353">
              <w:rPr>
                <w:rFonts w:ascii="宋体" w:eastAsia="宋体" w:hAnsi="宋体" w:cs="宋体" w:hint="eastAsia"/>
                <w:color w:val="333333"/>
                <w:spacing w:val="8"/>
                <w:kern w:val="0"/>
                <w:sz w:val="26"/>
                <w:szCs w:val="26"/>
              </w:rPr>
              <w:t>cal</w:t>
            </w:r>
            <w:proofErr w:type="spellEnd"/>
            <w:r w:rsidRPr="00653353">
              <w:rPr>
                <w:rFonts w:ascii="宋体" w:eastAsia="宋体" w:hAnsi="宋体" w:cs="宋体" w:hint="eastAsia"/>
                <w:color w:val="333333"/>
                <w:spacing w:val="8"/>
                <w:kern w:val="0"/>
                <w:sz w:val="26"/>
                <w:szCs w:val="26"/>
              </w:rPr>
              <w:t>=4.186 8J</w:t>
            </w:r>
          </w:p>
        </w:tc>
      </w:tr>
      <w:tr w:rsidR="003F5BAB" w:rsidRPr="00653353" w:rsidTr="00675EF8">
        <w:trPr>
          <w:trHeight w:val="285"/>
        </w:trPr>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大卡</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kcal</w:t>
            </w:r>
          </w:p>
        </w:tc>
        <w:tc>
          <w:tcPr>
            <w:tcW w:w="220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1 kcal=4.186 8kJ</w:t>
            </w:r>
          </w:p>
        </w:tc>
      </w:tr>
      <w:tr w:rsidR="003F5BAB" w:rsidRPr="00653353" w:rsidTr="00675EF8">
        <w:trPr>
          <w:trHeight w:val="285"/>
        </w:trPr>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度</w:t>
            </w:r>
          </w:p>
        </w:tc>
        <w:tc>
          <w:tcPr>
            <w:tcW w:w="214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26"/>
                <w:szCs w:val="26"/>
              </w:rPr>
            </w:pPr>
          </w:p>
        </w:tc>
        <w:tc>
          <w:tcPr>
            <w:tcW w:w="2205" w:type="dxa"/>
            <w:tcBorders>
              <w:top w:val="nil"/>
              <w:left w:val="nil"/>
              <w:bottom w:val="nil"/>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1 度＝1 kW·h</w:t>
            </w:r>
          </w:p>
        </w:tc>
      </w:tr>
      <w:tr w:rsidR="003F5BAB" w:rsidRPr="00653353" w:rsidTr="00675EF8">
        <w:trPr>
          <w:trHeight w:val="285"/>
        </w:trPr>
        <w:tc>
          <w:tcPr>
            <w:tcW w:w="2145" w:type="dxa"/>
            <w:tcBorders>
              <w:top w:val="nil"/>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亩</w:t>
            </w:r>
          </w:p>
        </w:tc>
        <w:tc>
          <w:tcPr>
            <w:tcW w:w="2145" w:type="dxa"/>
            <w:tcBorders>
              <w:top w:val="nil"/>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26"/>
                <w:szCs w:val="26"/>
              </w:rPr>
            </w:pPr>
          </w:p>
        </w:tc>
        <w:tc>
          <w:tcPr>
            <w:tcW w:w="2205" w:type="dxa"/>
            <w:tcBorders>
              <w:top w:val="nil"/>
              <w:left w:val="nil"/>
              <w:bottom w:val="single" w:sz="6" w:space="0" w:color="auto"/>
              <w:right w:val="nil"/>
            </w:tcBorders>
            <w:shd w:val="clear" w:color="auto" w:fill="auto"/>
            <w:noWrap/>
            <w:tcMar>
              <w:top w:w="0" w:type="dxa"/>
              <w:left w:w="105" w:type="dxa"/>
              <w:bottom w:w="0" w:type="dxa"/>
              <w:right w:w="105" w:type="dxa"/>
            </w:tcMar>
            <w:vAlign w:val="center"/>
            <w:hideMark/>
          </w:tcPr>
          <w:p w:rsidR="003F5BAB" w:rsidRPr="00653353" w:rsidRDefault="003F5BAB" w:rsidP="00675EF8">
            <w:pPr>
              <w:widowControl/>
              <w:wordWrap w:val="0"/>
              <w:spacing w:line="480" w:lineRule="atLeast"/>
              <w:jc w:val="lef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1 亩＝0.067 hm2</w:t>
            </w:r>
          </w:p>
        </w:tc>
      </w:tr>
    </w:tbl>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5</w:t>
      </w:r>
      <w:r w:rsidRPr="00653353">
        <w:rPr>
          <w:rFonts w:ascii="仿宋_GB2312" w:eastAsia="仿宋_GB2312" w:hAnsi="微软雅黑" w:cs="宋体" w:hint="eastAsia"/>
          <w:b/>
          <w:bCs/>
          <w:color w:val="333333"/>
          <w:spacing w:val="8"/>
          <w:kern w:val="0"/>
          <w:sz w:val="30"/>
          <w:szCs w:val="30"/>
        </w:rPr>
        <w:t>  </w:t>
      </w:r>
      <w:r w:rsidRPr="00653353">
        <w:rPr>
          <w:rFonts w:ascii="仿宋_GB2312" w:eastAsia="仿宋_GB2312" w:hAnsi="微软雅黑" w:cs="宋体" w:hint="eastAsia"/>
          <w:b/>
          <w:bCs/>
          <w:color w:val="333333"/>
          <w:spacing w:val="8"/>
          <w:kern w:val="0"/>
          <w:sz w:val="30"/>
          <w:szCs w:val="30"/>
        </w:rPr>
        <w:t>数字用法</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1)凡是可以使用阿拉伯数字且很得体的地方，均应使用阿拉伯数字。</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2)日期和时刻的表示。</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a.公历世纪、年代、年、月、日和时刻用阿拉伯数字。年份不能简写，如2006年不能写成06年。</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b.日期可采用全数字式表示法，如2006年5月30日可表示成2006-05-30或20060530</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c.时刻的表示采用GB/T 7408－94的规定写法，如：“18时6分25秒”可写成18:06:25。要注意区分时间计量和时刻表示，不能把18时6分25秒写成“18h 6min 25s”；反之也不应该用表示时刻的符号来表示时间计量，如不能把所用时间2时15分6秒写成“02:15:06”。</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3)阿拉伯数字的使用规则。</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a.计量和计数单位前的数字应采用阿拉伯数字。</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b.多位的阿拉伯数字不能拆开转行。</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c.对于计量和计数数字，小数点前或后若超过4位数（含4位），应从小数点起向左或</w:t>
      </w:r>
      <w:proofErr w:type="gramStart"/>
      <w:r w:rsidRPr="00653353">
        <w:rPr>
          <w:rFonts w:ascii="仿宋_GB2312" w:eastAsia="仿宋_GB2312" w:hAnsi="微软雅黑" w:cs="宋体" w:hint="eastAsia"/>
          <w:color w:val="333333"/>
          <w:spacing w:val="8"/>
          <w:kern w:val="0"/>
          <w:sz w:val="30"/>
          <w:szCs w:val="30"/>
        </w:rPr>
        <w:t>向右每</w:t>
      </w:r>
      <w:proofErr w:type="gramEnd"/>
      <w:r w:rsidRPr="00653353">
        <w:rPr>
          <w:rFonts w:ascii="仿宋_GB2312" w:eastAsia="仿宋_GB2312" w:hAnsi="微软雅黑" w:cs="宋体" w:hint="eastAsia"/>
          <w:color w:val="333333"/>
          <w:spacing w:val="8"/>
          <w:kern w:val="0"/>
          <w:sz w:val="30"/>
          <w:szCs w:val="30"/>
        </w:rPr>
        <w:t>3位空出适当间隙，不用千分</w:t>
      </w:r>
      <w:proofErr w:type="gramStart"/>
      <w:r w:rsidRPr="00653353">
        <w:rPr>
          <w:rFonts w:ascii="仿宋_GB2312" w:eastAsia="仿宋_GB2312" w:hAnsi="微软雅黑" w:cs="宋体" w:hint="eastAsia"/>
          <w:color w:val="333333"/>
          <w:spacing w:val="8"/>
          <w:kern w:val="0"/>
          <w:sz w:val="30"/>
          <w:szCs w:val="30"/>
        </w:rPr>
        <w:t>撇</w:t>
      </w:r>
      <w:proofErr w:type="gramEnd"/>
      <w:r w:rsidRPr="00653353">
        <w:rPr>
          <w:rFonts w:ascii="仿宋_GB2312" w:eastAsia="仿宋_GB2312" w:hAnsi="微软雅黑" w:cs="宋体" w:hint="eastAsia"/>
          <w:color w:val="333333"/>
          <w:spacing w:val="8"/>
          <w:kern w:val="0"/>
          <w:sz w:val="30"/>
          <w:szCs w:val="30"/>
        </w:rPr>
        <w:t>“，”。</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d.阿拉伯数字不能与除万、亿和SI词头中文名称以外的数词连用。如142 500可写成14.25 万，不能写成14万2千5</w:t>
      </w:r>
      <w:proofErr w:type="gramStart"/>
      <w:r w:rsidRPr="00653353">
        <w:rPr>
          <w:rFonts w:ascii="仿宋_GB2312" w:eastAsia="仿宋_GB2312" w:hAnsi="微软雅黑" w:cs="宋体" w:hint="eastAsia"/>
          <w:color w:val="333333"/>
          <w:spacing w:val="8"/>
          <w:kern w:val="0"/>
          <w:sz w:val="30"/>
          <w:szCs w:val="30"/>
        </w:rPr>
        <w:t>百</w:t>
      </w:r>
      <w:proofErr w:type="gramEnd"/>
      <w:r w:rsidRPr="00653353">
        <w:rPr>
          <w:rFonts w:ascii="仿宋_GB2312" w:eastAsia="仿宋_GB2312" w:hAnsi="微软雅黑" w:cs="宋体" w:hint="eastAsia"/>
          <w:color w:val="333333"/>
          <w:spacing w:val="8"/>
          <w:kern w:val="0"/>
          <w:sz w:val="30"/>
          <w:szCs w:val="30"/>
        </w:rPr>
        <w:t>；5 000元不能写为5千元。</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e.无论在文字叙述还是图表中，纯小数小数点前用来定位的“0”不能省略。例如“0.75”不能写作“.75”。</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proofErr w:type="gramStart"/>
      <w:r w:rsidRPr="00653353">
        <w:rPr>
          <w:rFonts w:ascii="仿宋_GB2312" w:eastAsia="仿宋_GB2312" w:hAnsi="微软雅黑" w:cs="宋体" w:hint="eastAsia"/>
          <w:color w:val="333333"/>
          <w:spacing w:val="8"/>
          <w:kern w:val="0"/>
          <w:sz w:val="30"/>
          <w:szCs w:val="30"/>
        </w:rPr>
        <w:t>f</w:t>
      </w:r>
      <w:proofErr w:type="gramEnd"/>
      <w:r w:rsidRPr="00653353">
        <w:rPr>
          <w:rFonts w:ascii="仿宋_GB2312" w:eastAsia="仿宋_GB2312" w:hAnsi="微软雅黑" w:cs="宋体" w:hint="eastAsia"/>
          <w:color w:val="333333"/>
          <w:spacing w:val="8"/>
          <w:kern w:val="0"/>
          <w:sz w:val="30"/>
          <w:szCs w:val="30"/>
        </w:rPr>
        <w:t>.“2</w:t>
      </w:r>
      <w:proofErr w:type="gramStart"/>
      <w:r w:rsidRPr="00653353">
        <w:rPr>
          <w:rFonts w:ascii="仿宋_GB2312" w:eastAsia="仿宋_GB2312" w:hAnsi="微软雅黑" w:cs="宋体" w:hint="eastAsia"/>
          <w:color w:val="333333"/>
          <w:spacing w:val="8"/>
          <w:kern w:val="0"/>
          <w:sz w:val="30"/>
          <w:szCs w:val="30"/>
        </w:rPr>
        <w:t>”</w:t>
      </w:r>
      <w:proofErr w:type="gramEnd"/>
      <w:r w:rsidRPr="00653353">
        <w:rPr>
          <w:rFonts w:ascii="仿宋_GB2312" w:eastAsia="仿宋_GB2312" w:hAnsi="微软雅黑" w:cs="宋体" w:hint="eastAsia"/>
          <w:color w:val="333333"/>
          <w:spacing w:val="8"/>
          <w:kern w:val="0"/>
          <w:sz w:val="30"/>
          <w:szCs w:val="30"/>
        </w:rPr>
        <w:t>的使用。尽管许多人已经对个位数字采用了阿拉伯数字，但是他们对于计数单位前的“2”仍不愿意用，其主要障碍是对读音不习惯。其实，“2”本来就有“二”和“两”2个读音：当它处于计量单位前时，读二者均可，如“2 m”读作“二米”或“两米”；当它处于计数单位前时可读作“两”，如“2支”读作“两支”。</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proofErr w:type="gramStart"/>
      <w:r w:rsidRPr="00653353">
        <w:rPr>
          <w:rFonts w:ascii="仿宋_GB2312" w:eastAsia="仿宋_GB2312" w:hAnsi="微软雅黑" w:cs="宋体" w:hint="eastAsia"/>
          <w:color w:val="333333"/>
          <w:spacing w:val="8"/>
          <w:kern w:val="0"/>
          <w:sz w:val="30"/>
          <w:szCs w:val="30"/>
        </w:rPr>
        <w:lastRenderedPageBreak/>
        <w:t>g</w:t>
      </w:r>
      <w:proofErr w:type="gramEnd"/>
      <w:r w:rsidRPr="00653353">
        <w:rPr>
          <w:rFonts w:ascii="仿宋_GB2312" w:eastAsia="仿宋_GB2312" w:hAnsi="微软雅黑" w:cs="宋体" w:hint="eastAsia"/>
          <w:color w:val="333333"/>
          <w:spacing w:val="8"/>
          <w:kern w:val="0"/>
          <w:sz w:val="30"/>
          <w:szCs w:val="30"/>
        </w:rPr>
        <w:t>.“1</w:t>
      </w:r>
      <w:proofErr w:type="gramStart"/>
      <w:r w:rsidRPr="00653353">
        <w:rPr>
          <w:rFonts w:ascii="仿宋_GB2312" w:eastAsia="仿宋_GB2312" w:hAnsi="微软雅黑" w:cs="宋体" w:hint="eastAsia"/>
          <w:color w:val="333333"/>
          <w:spacing w:val="8"/>
          <w:kern w:val="0"/>
          <w:sz w:val="30"/>
          <w:szCs w:val="30"/>
        </w:rPr>
        <w:t>”</w:t>
      </w:r>
      <w:proofErr w:type="gramEnd"/>
      <w:r w:rsidRPr="00653353">
        <w:rPr>
          <w:rFonts w:ascii="仿宋_GB2312" w:eastAsia="仿宋_GB2312" w:hAnsi="微软雅黑" w:cs="宋体" w:hint="eastAsia"/>
          <w:color w:val="333333"/>
          <w:spacing w:val="8"/>
          <w:kern w:val="0"/>
          <w:sz w:val="30"/>
          <w:szCs w:val="30"/>
        </w:rPr>
        <w:t>的使用。对于“一”，一般地说是可以用阿拉伯数字“1”代替的，但对有些情形则不行，用了“1”会变得不得体。那么如何判别得体与否呢？这里介绍一条简明的规则：用“一”以外的数字代替“一”，如果合情合理，则可用“1”；如果不合情理，则必须用“一”。</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4）汉字数字的使用</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a.数字作为语素构成定型的词、词组、惯用语、缩略语等必须用汉字书写，如二倍体、一元二次方程、十二指肠、“九五”计划等。</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b.相邻2个数字并列连用表示概数必须用汉字，数字间不加顿号</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。如七八公里、五十二三岁等。</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c.非公历的历史纪年和日期要用汉字数字，如清咸丰十年九月二十日（1860年11月2日）、日本庆应三年（1867年）。八月十五中秋节等。</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d.带有“几”字的数字表示的概数。如：十几，几百，三千几百万，几十万分之一等。</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其他使用汉字的场合</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e.星期几一律用汉字。</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f.并列的几个阿拉伯数字与其</w:t>
      </w:r>
      <w:proofErr w:type="gramStart"/>
      <w:r w:rsidRPr="00653353">
        <w:rPr>
          <w:rFonts w:ascii="仿宋_GB2312" w:eastAsia="仿宋_GB2312" w:hAnsi="微软雅黑" w:cs="宋体" w:hint="eastAsia"/>
          <w:color w:val="333333"/>
          <w:spacing w:val="8"/>
          <w:kern w:val="0"/>
          <w:sz w:val="30"/>
          <w:szCs w:val="30"/>
        </w:rPr>
        <w:t>复指数</w:t>
      </w:r>
      <w:proofErr w:type="gramEnd"/>
      <w:r w:rsidRPr="00653353">
        <w:rPr>
          <w:rFonts w:ascii="仿宋_GB2312" w:eastAsia="仿宋_GB2312" w:hAnsi="微软雅黑" w:cs="宋体" w:hint="eastAsia"/>
          <w:color w:val="333333"/>
          <w:spacing w:val="8"/>
          <w:kern w:val="0"/>
          <w:sz w:val="30"/>
          <w:szCs w:val="30"/>
        </w:rPr>
        <w:t>相连时，</w:t>
      </w:r>
      <w:proofErr w:type="gramStart"/>
      <w:r w:rsidRPr="00653353">
        <w:rPr>
          <w:rFonts w:ascii="仿宋_GB2312" w:eastAsia="仿宋_GB2312" w:hAnsi="微软雅黑" w:cs="宋体" w:hint="eastAsia"/>
          <w:color w:val="333333"/>
          <w:spacing w:val="8"/>
          <w:kern w:val="0"/>
          <w:sz w:val="30"/>
          <w:szCs w:val="30"/>
        </w:rPr>
        <w:t>复指数</w:t>
      </w:r>
      <w:proofErr w:type="gramEnd"/>
      <w:r w:rsidRPr="00653353">
        <w:rPr>
          <w:rFonts w:ascii="仿宋_GB2312" w:eastAsia="仿宋_GB2312" w:hAnsi="微软雅黑" w:cs="宋体" w:hint="eastAsia"/>
          <w:color w:val="333333"/>
          <w:spacing w:val="8"/>
          <w:kern w:val="0"/>
          <w:sz w:val="30"/>
          <w:szCs w:val="30"/>
        </w:rPr>
        <w:t>要用汉字。如：</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1，2，3</w:t>
      </w:r>
      <w:proofErr w:type="gramStart"/>
      <w:r w:rsidRPr="00653353">
        <w:rPr>
          <w:rFonts w:ascii="仿宋_GB2312" w:eastAsia="仿宋_GB2312" w:hAnsi="微软雅黑" w:cs="宋体" w:hint="eastAsia"/>
          <w:color w:val="333333"/>
          <w:spacing w:val="8"/>
          <w:kern w:val="0"/>
          <w:sz w:val="30"/>
          <w:szCs w:val="30"/>
        </w:rPr>
        <w:t>三</w:t>
      </w:r>
      <w:proofErr w:type="gramEnd"/>
      <w:r w:rsidRPr="00653353">
        <w:rPr>
          <w:rFonts w:ascii="仿宋_GB2312" w:eastAsia="仿宋_GB2312" w:hAnsi="微软雅黑" w:cs="宋体" w:hint="eastAsia"/>
          <w:color w:val="333333"/>
          <w:spacing w:val="8"/>
          <w:kern w:val="0"/>
          <w:sz w:val="30"/>
          <w:szCs w:val="30"/>
        </w:rPr>
        <w:t>个数</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g.形容词前面的数字用汉字。如：三大生猪主产区。</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5)数值范围和公差等的表示</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数值范围的表示</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a.数值范围：五至十可写为 5～10。</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b.具有相同</w:t>
      </w:r>
      <w:proofErr w:type="gramStart"/>
      <w:r w:rsidRPr="00653353">
        <w:rPr>
          <w:rFonts w:ascii="仿宋_GB2312" w:eastAsia="仿宋_GB2312" w:hAnsi="微软雅黑" w:cs="宋体" w:hint="eastAsia"/>
          <w:color w:val="333333"/>
          <w:spacing w:val="8"/>
          <w:kern w:val="0"/>
          <w:sz w:val="30"/>
          <w:szCs w:val="30"/>
        </w:rPr>
        <w:t>幂</w:t>
      </w:r>
      <w:proofErr w:type="gramEnd"/>
      <w:r w:rsidRPr="00653353">
        <w:rPr>
          <w:rFonts w:ascii="仿宋_GB2312" w:eastAsia="仿宋_GB2312" w:hAnsi="微软雅黑" w:cs="宋体" w:hint="eastAsia"/>
          <w:color w:val="333333"/>
          <w:spacing w:val="8"/>
          <w:kern w:val="0"/>
          <w:sz w:val="30"/>
          <w:szCs w:val="30"/>
        </w:rPr>
        <w:t>次的数值范围：3</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103～6</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103不得写作3～6×103。</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c.百分数范围：20％～30％不能写成20～30％。</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d.用万</w:t>
      </w:r>
      <w:proofErr w:type="gramStart"/>
      <w:r w:rsidRPr="00653353">
        <w:rPr>
          <w:rFonts w:ascii="仿宋_GB2312" w:eastAsia="仿宋_GB2312" w:hAnsi="微软雅黑" w:cs="宋体" w:hint="eastAsia"/>
          <w:color w:val="333333"/>
          <w:spacing w:val="8"/>
          <w:kern w:val="0"/>
          <w:sz w:val="30"/>
          <w:szCs w:val="30"/>
        </w:rPr>
        <w:t>或亿表示</w:t>
      </w:r>
      <w:proofErr w:type="gramEnd"/>
      <w:r w:rsidRPr="00653353">
        <w:rPr>
          <w:rFonts w:ascii="仿宋_GB2312" w:eastAsia="仿宋_GB2312" w:hAnsi="微软雅黑" w:cs="宋体" w:hint="eastAsia"/>
          <w:color w:val="333333"/>
          <w:spacing w:val="8"/>
          <w:kern w:val="0"/>
          <w:sz w:val="30"/>
          <w:szCs w:val="30"/>
        </w:rPr>
        <w:t>的数值范围：2万～5万不应该写作2～5万。</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e.具有相同单位的量值范围：1.5～3.6 mA不必写成1.5 mA～3.6 mA。</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公差的表示</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f.偏差范围：（25</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1）</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不写成25</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1</w:t>
      </w:r>
      <w:r w:rsidRPr="00653353">
        <w:rPr>
          <w:rFonts w:ascii="仿宋_GB2312" w:eastAsia="仿宋_GB2312" w:hAnsi="微软雅黑" w:cs="宋体" w:hint="eastAsia"/>
          <w:color w:val="333333"/>
          <w:spacing w:val="8"/>
          <w:kern w:val="0"/>
          <w:sz w:val="30"/>
          <w:szCs w:val="30"/>
        </w:rPr>
        <w:t> </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；（85</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1）％不写成85</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1％。</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6）附带尺寸单位的量值相乘写为：50cm×80cm×90cm，不能写成50×80×90cm或50×80×90cm3。</w:t>
      </w:r>
    </w:p>
    <w:p w:rsidR="003F5BAB" w:rsidRPr="00653353" w:rsidRDefault="003F5BAB" w:rsidP="003F5BAB">
      <w:pPr>
        <w:widowControl/>
        <w:shd w:val="clear" w:color="auto" w:fill="FFFFFF"/>
        <w:spacing w:line="480" w:lineRule="atLeast"/>
        <w:ind w:firstLine="600"/>
        <w:jc w:val="center"/>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常见错误</w:t>
      </w:r>
    </w:p>
    <w:tbl>
      <w:tblPr>
        <w:tblW w:w="9990" w:type="dxa"/>
        <w:shd w:val="clear" w:color="auto" w:fill="FFFFFF"/>
        <w:tblCellMar>
          <w:left w:w="0" w:type="dxa"/>
          <w:right w:w="0" w:type="dxa"/>
        </w:tblCellMar>
        <w:tblLook w:val="04A0" w:firstRow="1" w:lastRow="0" w:firstColumn="1" w:lastColumn="0" w:noHBand="0" w:noVBand="1"/>
      </w:tblPr>
      <w:tblGrid>
        <w:gridCol w:w="3330"/>
        <w:gridCol w:w="3330"/>
        <w:gridCol w:w="3330"/>
      </w:tblGrid>
      <w:tr w:rsidR="003F5BAB" w:rsidRPr="00653353" w:rsidTr="00675EF8">
        <w:trPr>
          <w:trHeight w:val="210"/>
        </w:trPr>
        <w:tc>
          <w:tcPr>
            <w:tcW w:w="2835" w:type="dxa"/>
            <w:tcBorders>
              <w:top w:val="single" w:sz="6" w:space="0" w:color="auto"/>
              <w:left w:val="nil"/>
              <w:bottom w:val="single" w:sz="6" w:space="0" w:color="auto"/>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21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错误</w:t>
            </w:r>
          </w:p>
        </w:tc>
        <w:tc>
          <w:tcPr>
            <w:tcW w:w="2835" w:type="dxa"/>
            <w:tcBorders>
              <w:top w:val="single" w:sz="6" w:space="0" w:color="auto"/>
              <w:left w:val="nil"/>
              <w:bottom w:val="single" w:sz="6" w:space="0" w:color="auto"/>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21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正确</w:t>
            </w:r>
          </w:p>
        </w:tc>
        <w:tc>
          <w:tcPr>
            <w:tcW w:w="2835" w:type="dxa"/>
            <w:tcBorders>
              <w:top w:val="single" w:sz="6" w:space="0" w:color="auto"/>
              <w:left w:val="nil"/>
              <w:bottom w:val="single" w:sz="6" w:space="0" w:color="auto"/>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21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备注</w:t>
            </w:r>
          </w:p>
        </w:tc>
      </w:tr>
      <w:tr w:rsidR="003F5BAB" w:rsidRPr="00653353" w:rsidTr="00675EF8">
        <w:trPr>
          <w:trHeight w:val="90"/>
        </w:trPr>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9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30000m2</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9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3 万m2</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10"/>
                <w:szCs w:val="26"/>
              </w:rPr>
            </w:pPr>
          </w:p>
        </w:tc>
      </w:tr>
      <w:tr w:rsidR="003F5BAB" w:rsidRPr="00653353" w:rsidTr="00675EF8">
        <w:trPr>
          <w:trHeight w:val="90"/>
        </w:trPr>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9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15秒</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9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15 s</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10"/>
                <w:szCs w:val="26"/>
              </w:rPr>
            </w:pPr>
          </w:p>
        </w:tc>
      </w:tr>
      <w:tr w:rsidR="003F5BAB" w:rsidRPr="00653353" w:rsidTr="00675EF8">
        <w:trPr>
          <w:trHeight w:val="90"/>
        </w:trPr>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9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3分钟</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9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3 min</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10"/>
                <w:szCs w:val="26"/>
              </w:rPr>
            </w:pPr>
          </w:p>
        </w:tc>
      </w:tr>
      <w:tr w:rsidR="003F5BAB" w:rsidRPr="00653353" w:rsidTr="00675EF8">
        <w:trPr>
          <w:trHeight w:val="90"/>
        </w:trPr>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9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3～5天</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9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3～5 d</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10"/>
                <w:szCs w:val="26"/>
              </w:rPr>
            </w:pPr>
          </w:p>
        </w:tc>
      </w:tr>
      <w:tr w:rsidR="003F5BAB" w:rsidRPr="00653353" w:rsidTr="00675EF8">
        <w:trPr>
          <w:trHeight w:val="90"/>
        </w:trPr>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9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0.5～1.0g/d/kg</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9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0.5～1.0g/(d/kg)</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10"/>
                <w:szCs w:val="26"/>
              </w:rPr>
            </w:pPr>
          </w:p>
        </w:tc>
      </w:tr>
      <w:tr w:rsidR="003F5BAB" w:rsidRPr="00653353" w:rsidTr="00675EF8">
        <w:trPr>
          <w:trHeight w:val="150"/>
        </w:trPr>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15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4ml/头</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15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4 mL/头</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15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L要大写</w:t>
            </w:r>
          </w:p>
        </w:tc>
      </w:tr>
      <w:tr w:rsidR="003F5BAB" w:rsidRPr="00653353" w:rsidTr="00675EF8">
        <w:trPr>
          <w:trHeight w:val="285"/>
        </w:trPr>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lastRenderedPageBreak/>
              <w:t>1.86亿度电</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1.86 kwh</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26"/>
                <w:szCs w:val="26"/>
              </w:rPr>
            </w:pPr>
          </w:p>
        </w:tc>
      </w:tr>
      <w:tr w:rsidR="003F5BAB" w:rsidRPr="00653353" w:rsidTr="00675EF8">
        <w:trPr>
          <w:trHeight w:val="285"/>
        </w:trPr>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55～60万</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55万～60万</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26"/>
                <w:szCs w:val="26"/>
              </w:rPr>
            </w:pPr>
          </w:p>
        </w:tc>
      </w:tr>
      <w:tr w:rsidR="003F5BAB" w:rsidRPr="00653353" w:rsidTr="00675EF8">
        <w:trPr>
          <w:trHeight w:val="285"/>
        </w:trPr>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4-8月份</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4－8月份</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是一字线</w:t>
            </w:r>
          </w:p>
        </w:tc>
      </w:tr>
      <w:tr w:rsidR="003F5BAB" w:rsidRPr="00653353" w:rsidTr="00675EF8">
        <w:trPr>
          <w:trHeight w:val="285"/>
        </w:trPr>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200亩</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13.3 hm2</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26"/>
                <w:szCs w:val="26"/>
              </w:rPr>
            </w:pPr>
          </w:p>
        </w:tc>
      </w:tr>
      <w:tr w:rsidR="003F5BAB" w:rsidRPr="00653353" w:rsidTr="00675EF8">
        <w:trPr>
          <w:trHeight w:val="285"/>
        </w:trPr>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1</w:t>
            </w:r>
            <w:proofErr w:type="gramStart"/>
            <w:r w:rsidRPr="00653353">
              <w:rPr>
                <w:rFonts w:ascii="宋体" w:eastAsia="宋体" w:hAnsi="宋体" w:cs="宋体" w:hint="eastAsia"/>
                <w:color w:val="333333"/>
                <w:spacing w:val="8"/>
                <w:kern w:val="0"/>
                <w:sz w:val="26"/>
                <w:szCs w:val="26"/>
              </w:rPr>
              <w:t>两</w:t>
            </w:r>
            <w:proofErr w:type="gramEnd"/>
            <w:r w:rsidRPr="00653353">
              <w:rPr>
                <w:rFonts w:ascii="宋体" w:eastAsia="宋体" w:hAnsi="宋体" w:cs="宋体" w:hint="eastAsia"/>
                <w:color w:val="333333"/>
                <w:spacing w:val="8"/>
                <w:kern w:val="0"/>
                <w:sz w:val="26"/>
                <w:szCs w:val="26"/>
              </w:rPr>
              <w:t>半至2</w:t>
            </w:r>
            <w:proofErr w:type="gramStart"/>
            <w:r w:rsidRPr="00653353">
              <w:rPr>
                <w:rFonts w:ascii="宋体" w:eastAsia="宋体" w:hAnsi="宋体" w:cs="宋体" w:hint="eastAsia"/>
                <w:color w:val="333333"/>
                <w:spacing w:val="8"/>
                <w:kern w:val="0"/>
                <w:sz w:val="26"/>
                <w:szCs w:val="26"/>
              </w:rPr>
              <w:t>两</w:t>
            </w:r>
            <w:proofErr w:type="gramEnd"/>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75～100 g</w:t>
            </w:r>
          </w:p>
        </w:tc>
        <w:tc>
          <w:tcPr>
            <w:tcW w:w="2835" w:type="dxa"/>
            <w:tcBorders>
              <w:top w:val="nil"/>
              <w:left w:val="nil"/>
              <w:bottom w:val="nil"/>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26"/>
                <w:szCs w:val="26"/>
              </w:rPr>
            </w:pPr>
          </w:p>
        </w:tc>
      </w:tr>
      <w:tr w:rsidR="003F5BAB" w:rsidRPr="00653353" w:rsidTr="00675EF8">
        <w:trPr>
          <w:trHeight w:val="300"/>
        </w:trPr>
        <w:tc>
          <w:tcPr>
            <w:tcW w:w="2835" w:type="dxa"/>
            <w:tcBorders>
              <w:top w:val="nil"/>
              <w:left w:val="nil"/>
              <w:bottom w:val="single" w:sz="6" w:space="0" w:color="auto"/>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50～100 公里</w:t>
            </w:r>
          </w:p>
        </w:tc>
        <w:tc>
          <w:tcPr>
            <w:tcW w:w="2835" w:type="dxa"/>
            <w:tcBorders>
              <w:top w:val="nil"/>
              <w:left w:val="nil"/>
              <w:bottom w:val="single" w:sz="6" w:space="0" w:color="auto"/>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80" w:lineRule="atLeast"/>
              <w:rPr>
                <w:rFonts w:ascii="微软雅黑" w:eastAsia="微软雅黑" w:hAnsi="微软雅黑" w:cs="宋体"/>
                <w:color w:val="333333"/>
                <w:spacing w:val="8"/>
                <w:kern w:val="0"/>
                <w:sz w:val="26"/>
                <w:szCs w:val="26"/>
              </w:rPr>
            </w:pPr>
            <w:r w:rsidRPr="00653353">
              <w:rPr>
                <w:rFonts w:ascii="宋体" w:eastAsia="宋体" w:hAnsi="宋体" w:cs="宋体" w:hint="eastAsia"/>
                <w:color w:val="333333"/>
                <w:spacing w:val="8"/>
                <w:kern w:val="0"/>
                <w:sz w:val="26"/>
                <w:szCs w:val="26"/>
              </w:rPr>
              <w:t>50～100 km</w:t>
            </w:r>
          </w:p>
        </w:tc>
        <w:tc>
          <w:tcPr>
            <w:tcW w:w="2835" w:type="dxa"/>
            <w:tcBorders>
              <w:top w:val="nil"/>
              <w:left w:val="nil"/>
              <w:bottom w:val="single" w:sz="6" w:space="0" w:color="auto"/>
              <w:right w:val="nil"/>
            </w:tcBorders>
            <w:shd w:val="clear" w:color="auto" w:fill="auto"/>
            <w:tcMar>
              <w:top w:w="0" w:type="dxa"/>
              <w:left w:w="105" w:type="dxa"/>
              <w:bottom w:w="0" w:type="dxa"/>
              <w:right w:w="105" w:type="dxa"/>
            </w:tcMar>
            <w:hideMark/>
          </w:tcPr>
          <w:p w:rsidR="003F5BAB" w:rsidRPr="00653353" w:rsidRDefault="003F5BAB" w:rsidP="00675EF8">
            <w:pPr>
              <w:widowControl/>
              <w:wordWrap w:val="0"/>
              <w:spacing w:line="408" w:lineRule="atLeast"/>
              <w:rPr>
                <w:rFonts w:ascii="微软雅黑" w:eastAsia="微软雅黑" w:hAnsi="微软雅黑" w:cs="宋体"/>
                <w:color w:val="333333"/>
                <w:spacing w:val="8"/>
                <w:kern w:val="0"/>
                <w:sz w:val="26"/>
                <w:szCs w:val="26"/>
              </w:rPr>
            </w:pPr>
          </w:p>
        </w:tc>
      </w:tr>
    </w:tbl>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6数值的修约</w:t>
      </w:r>
    </w:p>
    <w:p w:rsidR="003F5BAB" w:rsidRPr="00653353" w:rsidRDefault="003F5BAB" w:rsidP="003F5BAB">
      <w:pPr>
        <w:widowControl/>
        <w:shd w:val="clear" w:color="auto" w:fill="FFFFFF"/>
        <w:spacing w:line="408"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1）对实验测定和计算所得的各种数值常常要进行修约，不少人</w:t>
      </w:r>
      <w:proofErr w:type="gramStart"/>
      <w:r w:rsidRPr="00653353">
        <w:rPr>
          <w:rFonts w:ascii="仿宋_GB2312" w:eastAsia="仿宋_GB2312" w:hAnsi="微软雅黑" w:cs="宋体" w:hint="eastAsia"/>
          <w:color w:val="333333"/>
          <w:spacing w:val="8"/>
          <w:kern w:val="0"/>
          <w:sz w:val="30"/>
          <w:szCs w:val="30"/>
        </w:rPr>
        <w:t>在修约时</w:t>
      </w:r>
      <w:proofErr w:type="gramEnd"/>
      <w:r w:rsidRPr="00653353">
        <w:rPr>
          <w:rFonts w:ascii="仿宋_GB2312" w:eastAsia="仿宋_GB2312" w:hAnsi="微软雅黑" w:cs="宋体" w:hint="eastAsia"/>
          <w:color w:val="333333"/>
          <w:spacing w:val="8"/>
          <w:kern w:val="0"/>
          <w:sz w:val="30"/>
          <w:szCs w:val="30"/>
        </w:rPr>
        <w:t>简单地采用纯数学的四舍五入方法，这是不正确的。关于数的修约可以概括为易于记忆的如下口诀。见表1。</w:t>
      </w:r>
    </w:p>
    <w:p w:rsidR="003F5BAB" w:rsidRPr="00653353" w:rsidRDefault="003F5BAB" w:rsidP="003F5BAB">
      <w:pPr>
        <w:widowControl/>
        <w:shd w:val="clear" w:color="auto" w:fill="FFFFFF"/>
        <w:spacing w:line="480" w:lineRule="atLeast"/>
        <w:ind w:firstLine="600"/>
        <w:jc w:val="center"/>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2）对于极大值或极小值，经单位换算后进行修约时，应遵循“极大值只舍不入，极小值只入不舍”的原则</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例如：最大体积为8 gal，将单位换算成L，保留3位有效数字。按1 gal=4.546 L，得 8 gal＝36.368 L。由于只要求保留3位有效数字，根据极大值只舍不入的修约原则，应修约成36.3 L。有人把它修约成36.4 L，显然错了。36.368已经是极大值了，修约成36.4 L就变得更大了。</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八、结论</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   </w:t>
      </w:r>
      <w:r w:rsidRPr="00653353">
        <w:rPr>
          <w:rFonts w:ascii="仿宋_GB2312" w:eastAsia="仿宋_GB2312" w:hAnsi="微软雅黑" w:cs="宋体" w:hint="eastAsia"/>
          <w:color w:val="333333"/>
          <w:spacing w:val="8"/>
          <w:kern w:val="0"/>
          <w:sz w:val="30"/>
          <w:szCs w:val="30"/>
        </w:rPr>
        <w:t xml:space="preserve"> 1）结论是文章的主要结果、论点的提炼与概括，应准确、简明、完整、有条理。</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 2）如果不能导出结论，也可以没有“结论”而进行必要的讨论。可以在结论或讨论中提出建议或待解决的问题。</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b/>
          <w:bCs/>
          <w:color w:val="333333"/>
          <w:spacing w:val="8"/>
          <w:kern w:val="0"/>
          <w:sz w:val="30"/>
          <w:szCs w:val="30"/>
        </w:rPr>
        <w:t>九、参考文献</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1</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著录原则和方法</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1）为了反映论文的科学依据和作者尊重他人研究成果的严肃态度以及向读者提供有关信息的出处，应在论文的结论之后列出参考文献表。</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2）参考文献表中列出的一般应限于作者直接阅读过的、最主要的、发表在正式出版物上的文献。私人通信和未公开发表的资料，一般不宜列入参考文献表，可紧跟在引用的内容之后注释或标注</w:t>
      </w:r>
      <w:proofErr w:type="gramStart"/>
      <w:r w:rsidRPr="00653353">
        <w:rPr>
          <w:rFonts w:ascii="仿宋_GB2312" w:eastAsia="仿宋_GB2312" w:hAnsi="微软雅黑" w:cs="宋体" w:hint="eastAsia"/>
          <w:color w:val="333333"/>
          <w:spacing w:val="8"/>
          <w:kern w:val="0"/>
          <w:sz w:val="30"/>
          <w:szCs w:val="30"/>
        </w:rPr>
        <w:t>在当页的</w:t>
      </w:r>
      <w:proofErr w:type="gramEnd"/>
      <w:r w:rsidRPr="00653353">
        <w:rPr>
          <w:rFonts w:ascii="仿宋_GB2312" w:eastAsia="仿宋_GB2312" w:hAnsi="微软雅黑" w:cs="宋体" w:hint="eastAsia"/>
          <w:color w:val="333333"/>
          <w:spacing w:val="8"/>
          <w:kern w:val="0"/>
          <w:sz w:val="30"/>
          <w:szCs w:val="30"/>
        </w:rPr>
        <w:t>地脚。</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3）参考文献的著录应执行GB 7714－2005的规定，采用顺序编码制或著者－出版年制。</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4）建议采用顺序编码制，其著录要求如下。</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a.在引文处按论文中引用文献出现的先后用阿拉伯数字连续编序，将序号置于方括号内，并视具体情况把序号作为上角标，或作为语句的组成部分。如“</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张××[1]、王××[2,3]李××等[4-6]对这一现象作了研究，数学模型见文献[7]。”</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b.参考文献表的著录按在文章中引用的顺序排列，一般采用小于论文正文的字号编排。</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c.</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参考文献表中的每条文献著录项目应齐全，对相同的项目不得用“同上”或“ibid”等表示。</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d.</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参考文献表中，文献的作者不超过3位时，全部列出；超过3位时，只列前3位，后面加“，等”字或相应的外文；作者姓名之间不用“和”或“and”，而用“，”分开；中国人和外国人的姓名一律采用姓前名后著录法。西文作者的名字部分可缩写，并省略缩写点“.”。</w:t>
      </w:r>
    </w:p>
    <w:p w:rsidR="003F5BAB" w:rsidRPr="00653353" w:rsidRDefault="003F5BAB" w:rsidP="003F5BAB">
      <w:pPr>
        <w:widowControl/>
        <w:shd w:val="clear" w:color="auto" w:fill="FFFFFF"/>
        <w:spacing w:line="480" w:lineRule="atLeast"/>
        <w:ind w:firstLine="3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2</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连续出版物的著录格式</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主要责任者.题名：其他题名信息[文献类型标志].年，卷(期)-年，卷(期).出版地：出版者，出版年[引用日期].获取和访问路径.</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示例：</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[1]</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中国地质学会.地质评论[J].1936，1(1)-.北京：地质出版社，1936-.</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[2]</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中国图书馆学会.图书馆学通讯[J].1957(1)-1990(4).北京：北京图书馆，1957-1990.</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[3] American Association for the Advancement of Science. Science[J].1883,1(1)-.</w:t>
      </w:r>
      <w:proofErr w:type="spellStart"/>
      <w:r w:rsidRPr="00653353">
        <w:rPr>
          <w:rFonts w:ascii="仿宋_GB2312" w:eastAsia="仿宋_GB2312" w:hAnsi="微软雅黑" w:cs="宋体" w:hint="eastAsia"/>
          <w:color w:val="333333"/>
          <w:spacing w:val="8"/>
          <w:kern w:val="0"/>
          <w:sz w:val="30"/>
          <w:szCs w:val="30"/>
        </w:rPr>
        <w:t>Washington</w:t>
      </w:r>
      <w:r w:rsidRPr="00653353">
        <w:rPr>
          <w:rFonts w:ascii="微软雅黑" w:eastAsia="微软雅黑" w:hAnsi="微软雅黑"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D.C</w:t>
      </w:r>
      <w:proofErr w:type="spellEnd"/>
      <w:r w:rsidRPr="00653353">
        <w:rPr>
          <w:rFonts w:ascii="仿宋_GB2312" w:eastAsia="仿宋_GB2312" w:hAnsi="微软雅黑" w:cs="宋体" w:hint="eastAsia"/>
          <w:color w:val="333333"/>
          <w:spacing w:val="8"/>
          <w:kern w:val="0"/>
          <w:sz w:val="30"/>
          <w:szCs w:val="30"/>
        </w:rPr>
        <w:t>.：American Association for the Advancement of Science</w:t>
      </w:r>
      <w:proofErr w:type="gramStart"/>
      <w:r w:rsidRPr="00653353">
        <w:rPr>
          <w:rFonts w:ascii="仿宋_GB2312" w:eastAsia="仿宋_GB2312" w:hAnsi="微软雅黑" w:cs="宋体" w:hint="eastAsia"/>
          <w:color w:val="333333"/>
          <w:spacing w:val="8"/>
          <w:kern w:val="0"/>
          <w:sz w:val="30"/>
          <w:szCs w:val="30"/>
        </w:rPr>
        <w:t>,1983</w:t>
      </w:r>
      <w:proofErr w:type="gramEnd"/>
      <w:r w:rsidRPr="00653353">
        <w:rPr>
          <w:rFonts w:ascii="仿宋_GB2312" w:eastAsia="仿宋_GB2312" w:hAnsi="微软雅黑" w:cs="宋体" w:hint="eastAsia"/>
          <w:color w:val="333333"/>
          <w:spacing w:val="8"/>
          <w:kern w:val="0"/>
          <w:sz w:val="30"/>
          <w:szCs w:val="30"/>
        </w:rPr>
        <w:t>-.</w:t>
      </w:r>
    </w:p>
    <w:p w:rsidR="003F5BAB" w:rsidRPr="00653353" w:rsidRDefault="003F5BAB" w:rsidP="003F5BAB">
      <w:pPr>
        <w:widowControl/>
        <w:shd w:val="clear" w:color="auto" w:fill="FFFFFF"/>
        <w:spacing w:line="480" w:lineRule="atLeast"/>
        <w:ind w:firstLine="3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3</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连续出版物中的析出文献</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析出文献主要责任者.析出文献题名[文献类型标志].连续出版物题名：其他题名信息，年，卷(期)：页码[引用日期].获取和访问路径.</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[1]</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李晓东，张庆红，叶瑾琳.气候学研究的若干理论问题[J].北京大学学报：自然科学版，1999，35(1)：</w:t>
      </w:r>
      <w:proofErr w:type="gramStart"/>
      <w:r w:rsidRPr="00653353">
        <w:rPr>
          <w:rFonts w:ascii="仿宋_GB2312" w:eastAsia="仿宋_GB2312" w:hAnsi="微软雅黑" w:cs="宋体" w:hint="eastAsia"/>
          <w:color w:val="333333"/>
          <w:spacing w:val="8"/>
          <w:kern w:val="0"/>
          <w:sz w:val="30"/>
          <w:szCs w:val="30"/>
        </w:rPr>
        <w:t>101-106.</w:t>
      </w:r>
      <w:proofErr w:type="gramEnd"/>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xml:space="preserve">[2] KANAMORI H. Shaking without </w:t>
      </w:r>
      <w:proofErr w:type="gramStart"/>
      <w:r w:rsidRPr="00653353">
        <w:rPr>
          <w:rFonts w:ascii="仿宋_GB2312" w:eastAsia="仿宋_GB2312" w:hAnsi="微软雅黑" w:cs="宋体" w:hint="eastAsia"/>
          <w:color w:val="333333"/>
          <w:spacing w:val="8"/>
          <w:kern w:val="0"/>
          <w:sz w:val="30"/>
          <w:szCs w:val="30"/>
        </w:rPr>
        <w:t>quaking[</w:t>
      </w:r>
      <w:proofErr w:type="gramEnd"/>
      <w:r w:rsidRPr="00653353">
        <w:rPr>
          <w:rFonts w:ascii="仿宋_GB2312" w:eastAsia="仿宋_GB2312" w:hAnsi="微软雅黑" w:cs="宋体" w:hint="eastAsia"/>
          <w:color w:val="333333"/>
          <w:spacing w:val="8"/>
          <w:kern w:val="0"/>
          <w:sz w:val="30"/>
          <w:szCs w:val="30"/>
        </w:rPr>
        <w:t>J]. Science,1998,279(5359)：</w:t>
      </w:r>
      <w:proofErr w:type="gramStart"/>
      <w:r w:rsidRPr="00653353">
        <w:rPr>
          <w:rFonts w:ascii="仿宋_GB2312" w:eastAsia="仿宋_GB2312" w:hAnsi="微软雅黑" w:cs="宋体" w:hint="eastAsia"/>
          <w:color w:val="333333"/>
          <w:spacing w:val="8"/>
          <w:kern w:val="0"/>
          <w:sz w:val="30"/>
          <w:szCs w:val="30"/>
        </w:rPr>
        <w:t>2063-2064.</w:t>
      </w:r>
      <w:proofErr w:type="gramEnd"/>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xml:space="preserve">[3] CAPLAN P. Cataloging internet </w:t>
      </w:r>
      <w:proofErr w:type="gramStart"/>
      <w:r w:rsidRPr="00653353">
        <w:rPr>
          <w:rFonts w:ascii="仿宋_GB2312" w:eastAsia="仿宋_GB2312" w:hAnsi="微软雅黑" w:cs="宋体" w:hint="eastAsia"/>
          <w:color w:val="333333"/>
          <w:spacing w:val="8"/>
          <w:kern w:val="0"/>
          <w:sz w:val="30"/>
          <w:szCs w:val="30"/>
        </w:rPr>
        <w:t>resources[</w:t>
      </w:r>
      <w:proofErr w:type="gramEnd"/>
      <w:r w:rsidRPr="00653353">
        <w:rPr>
          <w:rFonts w:ascii="仿宋_GB2312" w:eastAsia="仿宋_GB2312" w:hAnsi="微软雅黑" w:cs="宋体" w:hint="eastAsia"/>
          <w:color w:val="333333"/>
          <w:spacing w:val="8"/>
          <w:kern w:val="0"/>
          <w:sz w:val="30"/>
          <w:szCs w:val="30"/>
        </w:rPr>
        <w:t>J].The Public Access Computer Systems Review,1993,4(2)：61-66.</w:t>
      </w:r>
    </w:p>
    <w:p w:rsidR="003F5BAB" w:rsidRPr="00653353" w:rsidRDefault="003F5BAB" w:rsidP="003F5BAB">
      <w:pPr>
        <w:widowControl/>
        <w:shd w:val="clear" w:color="auto" w:fill="FFFFFF"/>
        <w:spacing w:line="480" w:lineRule="atLeast"/>
        <w:ind w:firstLine="3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4</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专著的著录格式</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主要责任者.题名.其他题名信息[文献类型标志].其他责任者.版本项.出版地：出版者，出版年：引文页码[引用日期].获取和访问路径.</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示例：</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[1]</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余敏.出版集团研究[M].北京：中国书籍出版社，2001：</w:t>
      </w:r>
      <w:proofErr w:type="gramStart"/>
      <w:r w:rsidRPr="00653353">
        <w:rPr>
          <w:rFonts w:ascii="仿宋_GB2312" w:eastAsia="仿宋_GB2312" w:hAnsi="微软雅黑" w:cs="宋体" w:hint="eastAsia"/>
          <w:color w:val="333333"/>
          <w:spacing w:val="8"/>
          <w:kern w:val="0"/>
          <w:sz w:val="30"/>
          <w:szCs w:val="30"/>
        </w:rPr>
        <w:t>179-193.</w:t>
      </w:r>
      <w:proofErr w:type="gramEnd"/>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[2]</w:t>
      </w:r>
      <w:proofErr w:type="gramStart"/>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昂温</w:t>
      </w:r>
      <w:proofErr w:type="gramEnd"/>
      <w:r w:rsidRPr="00653353">
        <w:rPr>
          <w:rFonts w:ascii="仿宋_GB2312" w:eastAsia="仿宋_GB2312" w:hAnsi="微软雅黑" w:cs="宋体" w:hint="eastAsia"/>
          <w:color w:val="333333"/>
          <w:spacing w:val="8"/>
          <w:kern w:val="0"/>
          <w:sz w:val="30"/>
          <w:szCs w:val="30"/>
        </w:rPr>
        <w:t xml:space="preserve"> G，</w:t>
      </w:r>
      <w:proofErr w:type="gramStart"/>
      <w:r w:rsidRPr="00653353">
        <w:rPr>
          <w:rFonts w:ascii="仿宋_GB2312" w:eastAsia="仿宋_GB2312" w:hAnsi="微软雅黑" w:cs="宋体" w:hint="eastAsia"/>
          <w:color w:val="333333"/>
          <w:spacing w:val="8"/>
          <w:kern w:val="0"/>
          <w:sz w:val="30"/>
          <w:szCs w:val="30"/>
        </w:rPr>
        <w:t>昂温</w:t>
      </w:r>
      <w:proofErr w:type="gramEnd"/>
      <w:r w:rsidRPr="00653353">
        <w:rPr>
          <w:rFonts w:ascii="仿宋_GB2312" w:eastAsia="仿宋_GB2312" w:hAnsi="微软雅黑" w:cs="宋体" w:hint="eastAsia"/>
          <w:color w:val="333333"/>
          <w:spacing w:val="8"/>
          <w:kern w:val="0"/>
          <w:sz w:val="30"/>
          <w:szCs w:val="30"/>
        </w:rPr>
        <w:t xml:space="preserve"> P S.外国出版史[M].陈生铮，译.北京：中国书籍出版社，1988.</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[9] PIGGOT T M. The cataloguer</w:t>
      </w:r>
      <w:proofErr w:type="gramStart"/>
      <w:r w:rsidRPr="00653353">
        <w:rPr>
          <w:rFonts w:ascii="微软雅黑" w:eastAsia="微软雅黑" w:hAnsi="微软雅黑" w:cs="宋体" w:hint="eastAsia"/>
          <w:color w:val="333333"/>
          <w:spacing w:val="8"/>
          <w:kern w:val="0"/>
          <w:sz w:val="30"/>
          <w:szCs w:val="30"/>
        </w:rPr>
        <w:t>’</w:t>
      </w:r>
      <w:proofErr w:type="gramEnd"/>
      <w:r w:rsidRPr="00653353">
        <w:rPr>
          <w:rFonts w:ascii="仿宋_GB2312" w:eastAsia="仿宋_GB2312" w:hAnsi="微软雅黑" w:cs="宋体" w:hint="eastAsia"/>
          <w:color w:val="333333"/>
          <w:spacing w:val="8"/>
          <w:kern w:val="0"/>
          <w:sz w:val="30"/>
          <w:szCs w:val="30"/>
        </w:rPr>
        <w:t>s way through AACR2：from document receipt to document retrieval[M].London：The Library Association</w:t>
      </w:r>
      <w:proofErr w:type="gramStart"/>
      <w:r w:rsidRPr="00653353">
        <w:rPr>
          <w:rFonts w:ascii="仿宋_GB2312" w:eastAsia="仿宋_GB2312" w:hAnsi="微软雅黑" w:cs="宋体" w:hint="eastAsia"/>
          <w:color w:val="333333"/>
          <w:spacing w:val="8"/>
          <w:kern w:val="0"/>
          <w:sz w:val="30"/>
          <w:szCs w:val="30"/>
        </w:rPr>
        <w:t>,1990</w:t>
      </w:r>
      <w:proofErr w:type="gramEnd"/>
      <w:r w:rsidRPr="00653353">
        <w:rPr>
          <w:rFonts w:ascii="仿宋_GB2312" w:eastAsia="仿宋_GB2312" w:hAnsi="微软雅黑" w:cs="宋体" w:hint="eastAsia"/>
          <w:color w:val="333333"/>
          <w:spacing w:val="8"/>
          <w:kern w:val="0"/>
          <w:sz w:val="30"/>
          <w:szCs w:val="30"/>
        </w:rPr>
        <w:t>.</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lastRenderedPageBreak/>
        <w:t>   </w:t>
      </w:r>
      <w:r w:rsidRPr="00653353">
        <w:rPr>
          <w:rFonts w:ascii="仿宋_GB2312" w:eastAsia="仿宋_GB2312" w:hAnsi="微软雅黑" w:cs="宋体" w:hint="eastAsia"/>
          <w:color w:val="333333"/>
          <w:spacing w:val="8"/>
          <w:kern w:val="0"/>
          <w:sz w:val="30"/>
          <w:szCs w:val="30"/>
        </w:rPr>
        <w:t xml:space="preserve"> [10] PEEBLES P </w:t>
      </w:r>
      <w:proofErr w:type="spellStart"/>
      <w:r w:rsidRPr="00653353">
        <w:rPr>
          <w:rFonts w:ascii="仿宋_GB2312" w:eastAsia="仿宋_GB2312" w:hAnsi="微软雅黑" w:cs="宋体" w:hint="eastAsia"/>
          <w:color w:val="333333"/>
          <w:spacing w:val="8"/>
          <w:kern w:val="0"/>
          <w:sz w:val="30"/>
          <w:szCs w:val="30"/>
        </w:rPr>
        <w:t>Z</w:t>
      </w:r>
      <w:proofErr w:type="gramStart"/>
      <w:r w:rsidRPr="00653353">
        <w:rPr>
          <w:rFonts w:ascii="仿宋_GB2312" w:eastAsia="仿宋_GB2312" w:hAnsi="微软雅黑" w:cs="宋体" w:hint="eastAsia"/>
          <w:color w:val="333333"/>
          <w:spacing w:val="8"/>
          <w:kern w:val="0"/>
          <w:sz w:val="30"/>
          <w:szCs w:val="30"/>
        </w:rPr>
        <w:t>,Jr</w:t>
      </w:r>
      <w:proofErr w:type="spellEnd"/>
      <w:proofErr w:type="gramEnd"/>
      <w:r w:rsidRPr="00653353">
        <w:rPr>
          <w:rFonts w:ascii="仿宋_GB2312" w:eastAsia="仿宋_GB2312" w:hAnsi="微软雅黑" w:cs="宋体" w:hint="eastAsia"/>
          <w:color w:val="333333"/>
          <w:spacing w:val="8"/>
          <w:kern w:val="0"/>
          <w:sz w:val="30"/>
          <w:szCs w:val="30"/>
        </w:rPr>
        <w:t xml:space="preserve">. </w:t>
      </w:r>
      <w:proofErr w:type="spellStart"/>
      <w:r w:rsidRPr="00653353">
        <w:rPr>
          <w:rFonts w:ascii="仿宋_GB2312" w:eastAsia="仿宋_GB2312" w:hAnsi="微软雅黑" w:cs="宋体" w:hint="eastAsia"/>
          <w:color w:val="333333"/>
          <w:spacing w:val="8"/>
          <w:kern w:val="0"/>
          <w:sz w:val="30"/>
          <w:szCs w:val="30"/>
        </w:rPr>
        <w:t>Probability,random</w:t>
      </w:r>
      <w:proofErr w:type="spellEnd"/>
      <w:r w:rsidRPr="00653353">
        <w:rPr>
          <w:rFonts w:ascii="仿宋_GB2312" w:eastAsia="仿宋_GB2312" w:hAnsi="微软雅黑" w:cs="宋体" w:hint="eastAsia"/>
          <w:color w:val="333333"/>
          <w:spacing w:val="8"/>
          <w:kern w:val="0"/>
          <w:sz w:val="30"/>
          <w:szCs w:val="30"/>
        </w:rPr>
        <w:t xml:space="preserve"> </w:t>
      </w:r>
      <w:proofErr w:type="spellStart"/>
      <w:r w:rsidRPr="00653353">
        <w:rPr>
          <w:rFonts w:ascii="仿宋_GB2312" w:eastAsia="仿宋_GB2312" w:hAnsi="微软雅黑" w:cs="宋体" w:hint="eastAsia"/>
          <w:color w:val="333333"/>
          <w:spacing w:val="8"/>
          <w:kern w:val="0"/>
          <w:sz w:val="30"/>
          <w:szCs w:val="30"/>
        </w:rPr>
        <w:t>variable,and</w:t>
      </w:r>
      <w:proofErr w:type="spellEnd"/>
      <w:r w:rsidRPr="00653353">
        <w:rPr>
          <w:rFonts w:ascii="仿宋_GB2312" w:eastAsia="仿宋_GB2312" w:hAnsi="微软雅黑" w:cs="宋体" w:hint="eastAsia"/>
          <w:color w:val="333333"/>
          <w:spacing w:val="8"/>
          <w:kern w:val="0"/>
          <w:sz w:val="30"/>
          <w:szCs w:val="30"/>
        </w:rPr>
        <w:t xml:space="preserve"> random signal principles[M].4th ed. New York：McGraw Hill</w:t>
      </w:r>
      <w:proofErr w:type="gramStart"/>
      <w:r w:rsidRPr="00653353">
        <w:rPr>
          <w:rFonts w:ascii="仿宋_GB2312" w:eastAsia="仿宋_GB2312" w:hAnsi="微软雅黑" w:cs="宋体" w:hint="eastAsia"/>
          <w:color w:val="333333"/>
          <w:spacing w:val="8"/>
          <w:kern w:val="0"/>
          <w:sz w:val="30"/>
          <w:szCs w:val="30"/>
        </w:rPr>
        <w:t>,2001</w:t>
      </w:r>
      <w:proofErr w:type="gramEnd"/>
      <w:r w:rsidRPr="00653353">
        <w:rPr>
          <w:rFonts w:ascii="仿宋_GB2312" w:eastAsia="仿宋_GB2312" w:hAnsi="微软雅黑" w:cs="宋体" w:hint="eastAsia"/>
          <w:color w:val="333333"/>
          <w:spacing w:val="8"/>
          <w:kern w:val="0"/>
          <w:sz w:val="30"/>
          <w:szCs w:val="30"/>
        </w:rPr>
        <w:t>.</w:t>
      </w:r>
    </w:p>
    <w:p w:rsidR="003F5BAB" w:rsidRPr="00653353" w:rsidRDefault="003F5BAB" w:rsidP="003F5BAB">
      <w:pPr>
        <w:widowControl/>
        <w:shd w:val="clear" w:color="auto" w:fill="FFFFFF"/>
        <w:spacing w:line="480"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5</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专著中的析出文献</w:t>
      </w:r>
    </w:p>
    <w:p w:rsidR="003F5BAB" w:rsidRPr="00653353" w:rsidRDefault="003F5BAB" w:rsidP="003F5BAB">
      <w:pPr>
        <w:widowControl/>
        <w:shd w:val="clear" w:color="auto" w:fill="FFFFFF"/>
        <w:spacing w:line="480" w:lineRule="atLeast"/>
        <w:ind w:firstLine="42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析出文献主要责任者.析出文献题名[文献类型标志].析出文献其他责任者</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专著主要责任者.专著题名：其他题名信息.版本项.出版地：出版者，出版年：析出文献的页码[引用日期].获取和访问路径.</w:t>
      </w:r>
    </w:p>
    <w:p w:rsidR="003F5BAB" w:rsidRPr="00653353" w:rsidRDefault="003F5BAB" w:rsidP="003F5BAB">
      <w:pPr>
        <w:widowControl/>
        <w:shd w:val="clear" w:color="auto" w:fill="FFFFFF"/>
        <w:spacing w:line="480" w:lineRule="atLeast"/>
        <w:ind w:firstLine="42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示例：</w:t>
      </w:r>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[1]</w:t>
      </w:r>
      <w:proofErr w:type="gramStart"/>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程根伟</w:t>
      </w:r>
      <w:proofErr w:type="gramEnd"/>
      <w:r w:rsidRPr="00653353">
        <w:rPr>
          <w:rFonts w:ascii="仿宋_GB2312" w:eastAsia="仿宋_GB2312" w:hAnsi="微软雅黑" w:cs="宋体" w:hint="eastAsia"/>
          <w:color w:val="333333"/>
          <w:spacing w:val="8"/>
          <w:kern w:val="0"/>
          <w:sz w:val="30"/>
          <w:szCs w:val="30"/>
        </w:rPr>
        <w:t>.1998年长江洪水的成因与减灾对策[M]</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许厚泽，赵其国.长江流域洪涝灾害与技术对策.北京：科学出版社，1999：</w:t>
      </w:r>
      <w:proofErr w:type="gramStart"/>
      <w:r w:rsidRPr="00653353">
        <w:rPr>
          <w:rFonts w:ascii="仿宋_GB2312" w:eastAsia="仿宋_GB2312" w:hAnsi="微软雅黑" w:cs="宋体" w:hint="eastAsia"/>
          <w:color w:val="333333"/>
          <w:spacing w:val="8"/>
          <w:kern w:val="0"/>
          <w:sz w:val="30"/>
          <w:szCs w:val="30"/>
        </w:rPr>
        <w:t>32-36.</w:t>
      </w:r>
      <w:proofErr w:type="gramEnd"/>
    </w:p>
    <w:p w:rsidR="003F5BAB" w:rsidRPr="00653353" w:rsidRDefault="003F5BAB" w:rsidP="003F5BAB">
      <w:pPr>
        <w:widowControl/>
        <w:shd w:val="clear" w:color="auto" w:fill="FFFFFF"/>
        <w:spacing w:line="480" w:lineRule="atLeast"/>
        <w:ind w:firstLine="600"/>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[2]</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钟文发.非线性规划在可燃毒物配置中的应用[C]</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赵玮.运筹学的理论与应用：中国运筹学会第四届大会论文集.西安：西安电子科技大学出版社，1996：</w:t>
      </w:r>
      <w:proofErr w:type="gramStart"/>
      <w:r w:rsidRPr="00653353">
        <w:rPr>
          <w:rFonts w:ascii="仿宋_GB2312" w:eastAsia="仿宋_GB2312" w:hAnsi="微软雅黑" w:cs="宋体" w:hint="eastAsia"/>
          <w:color w:val="333333"/>
          <w:spacing w:val="8"/>
          <w:kern w:val="0"/>
          <w:sz w:val="30"/>
          <w:szCs w:val="30"/>
        </w:rPr>
        <w:t>468-471.</w:t>
      </w:r>
      <w:proofErr w:type="gramEnd"/>
    </w:p>
    <w:p w:rsidR="003F5BAB" w:rsidRPr="00653353" w:rsidRDefault="003F5BAB" w:rsidP="003F5BAB">
      <w:pPr>
        <w:widowControl/>
        <w:shd w:val="clear" w:color="auto" w:fill="FFFFFF"/>
        <w:spacing w:line="408" w:lineRule="atLeast"/>
        <w:rPr>
          <w:rFonts w:ascii="微软雅黑" w:eastAsia="微软雅黑" w:hAnsi="微软雅黑" w:cs="宋体"/>
          <w:color w:val="333333"/>
          <w:spacing w:val="8"/>
          <w:kern w:val="0"/>
          <w:sz w:val="26"/>
          <w:szCs w:val="26"/>
        </w:rPr>
      </w:pPr>
      <w:r w:rsidRPr="00653353">
        <w:rPr>
          <w:rFonts w:ascii="仿宋_GB2312" w:eastAsia="仿宋_GB2312" w:hAnsi="微软雅黑" w:cs="宋体" w:hint="eastAsia"/>
          <w:color w:val="333333"/>
          <w:spacing w:val="8"/>
          <w:kern w:val="0"/>
          <w:sz w:val="30"/>
          <w:szCs w:val="30"/>
        </w:rPr>
        <w:t xml:space="preserve">[3] WEINSTEIN L, SWERTZ M N. Pathogenic properties of invading </w:t>
      </w:r>
      <w:proofErr w:type="spellStart"/>
      <w:proofErr w:type="gramStart"/>
      <w:r w:rsidRPr="00653353">
        <w:rPr>
          <w:rFonts w:ascii="仿宋_GB2312" w:eastAsia="仿宋_GB2312" w:hAnsi="微软雅黑" w:cs="宋体" w:hint="eastAsia"/>
          <w:color w:val="333333"/>
          <w:spacing w:val="8"/>
          <w:kern w:val="0"/>
          <w:sz w:val="30"/>
          <w:szCs w:val="30"/>
        </w:rPr>
        <w:t>micrcorganism</w:t>
      </w:r>
      <w:proofErr w:type="spellEnd"/>
      <w:r w:rsidRPr="00653353">
        <w:rPr>
          <w:rFonts w:ascii="仿宋_GB2312" w:eastAsia="仿宋_GB2312" w:hAnsi="微软雅黑" w:cs="宋体" w:hint="eastAsia"/>
          <w:color w:val="333333"/>
          <w:spacing w:val="8"/>
          <w:kern w:val="0"/>
          <w:sz w:val="30"/>
          <w:szCs w:val="30"/>
        </w:rPr>
        <w:t>[</w:t>
      </w:r>
      <w:proofErr w:type="gramEnd"/>
      <w:r w:rsidRPr="00653353">
        <w:rPr>
          <w:rFonts w:ascii="仿宋_GB2312" w:eastAsia="仿宋_GB2312" w:hAnsi="微软雅黑" w:cs="宋体" w:hint="eastAsia"/>
          <w:color w:val="333333"/>
          <w:spacing w:val="8"/>
          <w:kern w:val="0"/>
          <w:sz w:val="30"/>
          <w:szCs w:val="30"/>
        </w:rPr>
        <w:t>M]</w:t>
      </w:r>
      <w:r w:rsidRPr="00653353">
        <w:rPr>
          <w:rFonts w:ascii="宋体" w:eastAsia="宋体" w:hAnsi="宋体" w:cs="宋体" w:hint="eastAsia"/>
          <w:color w:val="333333"/>
          <w:spacing w:val="8"/>
          <w:kern w:val="0"/>
          <w:sz w:val="30"/>
          <w:szCs w:val="30"/>
        </w:rPr>
        <w:t>∥</w:t>
      </w:r>
      <w:r w:rsidRPr="00653353">
        <w:rPr>
          <w:rFonts w:ascii="仿宋_GB2312" w:eastAsia="仿宋_GB2312" w:hAnsi="微软雅黑" w:cs="宋体" w:hint="eastAsia"/>
          <w:color w:val="333333"/>
          <w:spacing w:val="8"/>
          <w:kern w:val="0"/>
          <w:sz w:val="30"/>
          <w:szCs w:val="30"/>
        </w:rPr>
        <w:t xml:space="preserve">SODEMAN </w:t>
      </w:r>
      <w:r w:rsidRPr="00653353">
        <w:rPr>
          <w:rFonts w:ascii="仿宋_GB2312" w:eastAsia="仿宋_GB2312" w:hAnsi="微软雅黑" w:cs="宋体" w:hint="eastAsia"/>
          <w:color w:val="333333"/>
          <w:spacing w:val="8"/>
          <w:kern w:val="0"/>
          <w:sz w:val="30"/>
          <w:szCs w:val="30"/>
        </w:rPr>
        <w:t> </w:t>
      </w:r>
      <w:r w:rsidRPr="00653353">
        <w:rPr>
          <w:rFonts w:ascii="仿宋_GB2312" w:eastAsia="仿宋_GB2312" w:hAnsi="微软雅黑" w:cs="宋体" w:hint="eastAsia"/>
          <w:color w:val="333333"/>
          <w:spacing w:val="8"/>
          <w:kern w:val="0"/>
          <w:sz w:val="30"/>
          <w:szCs w:val="30"/>
        </w:rPr>
        <w:t xml:space="preserve">W </w:t>
      </w:r>
      <w:proofErr w:type="spellStart"/>
      <w:r w:rsidRPr="00653353">
        <w:rPr>
          <w:rFonts w:ascii="仿宋_GB2312" w:eastAsia="仿宋_GB2312" w:hAnsi="微软雅黑" w:cs="宋体" w:hint="eastAsia"/>
          <w:color w:val="333333"/>
          <w:spacing w:val="8"/>
          <w:kern w:val="0"/>
          <w:sz w:val="30"/>
          <w:szCs w:val="30"/>
        </w:rPr>
        <w:t>A,Jr</w:t>
      </w:r>
      <w:proofErr w:type="spellEnd"/>
      <w:r w:rsidRPr="00653353">
        <w:rPr>
          <w:rFonts w:ascii="仿宋_GB2312" w:eastAsia="仿宋_GB2312" w:hAnsi="微软雅黑" w:cs="宋体" w:hint="eastAsia"/>
          <w:color w:val="333333"/>
          <w:spacing w:val="8"/>
          <w:kern w:val="0"/>
          <w:sz w:val="30"/>
          <w:szCs w:val="30"/>
        </w:rPr>
        <w:t>., SODEMAN W A. Pathologic physiology：mechanisms of disease. Philadelphia：Saunders,1974：745-77</w:t>
      </w:r>
      <w:r w:rsidRPr="00653353">
        <w:rPr>
          <w:rFonts w:ascii="仿宋_GB2312" w:eastAsia="仿宋_GB2312" w:hAnsi="微软雅黑" w:cs="宋体" w:hint="eastAsia"/>
          <w:color w:val="333333"/>
          <w:spacing w:val="8"/>
          <w:kern w:val="0"/>
          <w:sz w:val="30"/>
          <w:szCs w:val="30"/>
        </w:rPr>
        <w:t>                                 </w:t>
      </w:r>
    </w:p>
    <w:p w:rsidR="003F5BAB" w:rsidRPr="00851F7C" w:rsidRDefault="003F5BAB" w:rsidP="003F5BAB">
      <w:pPr>
        <w:spacing w:line="560" w:lineRule="exact"/>
        <w:ind w:firstLineChars="200" w:firstLine="600"/>
        <w:rPr>
          <w:rFonts w:ascii="仿宋_GB2312" w:eastAsia="仿宋_GB2312" w:hAnsi="宋体"/>
          <w:sz w:val="30"/>
          <w:szCs w:val="30"/>
        </w:rPr>
      </w:pPr>
    </w:p>
    <w:p w:rsidR="003F5BAB" w:rsidRPr="00E028E3" w:rsidRDefault="003F5BAB" w:rsidP="003F5BAB"/>
    <w:p w:rsidR="002C2448" w:rsidRDefault="008227B6" w:rsidP="002C2448">
      <w:pPr>
        <w:adjustRightInd w:val="0"/>
        <w:snapToGrid w:val="0"/>
        <w:spacing w:line="540" w:lineRule="exact"/>
        <w:ind w:firstLineChars="1500" w:firstLine="4800"/>
        <w:jc w:val="left"/>
        <w:rPr>
          <w:rFonts w:ascii="仿宋" w:eastAsia="仿宋" w:hAnsi="仿宋"/>
          <w:sz w:val="32"/>
          <w:szCs w:val="32"/>
        </w:rPr>
      </w:pPr>
      <w:r>
        <w:rPr>
          <w:rFonts w:ascii="仿宋" w:eastAsia="仿宋" w:hAnsi="仿宋" w:hint="eastAsia"/>
          <w:sz w:val="32"/>
          <w:szCs w:val="32"/>
        </w:rPr>
        <w:t>6</w:t>
      </w:r>
      <w:r w:rsidR="002C2448">
        <w:rPr>
          <w:rFonts w:ascii="仿宋" w:eastAsia="仿宋" w:hAnsi="仿宋" w:hint="eastAsia"/>
          <w:sz w:val="32"/>
          <w:szCs w:val="32"/>
        </w:rPr>
        <w:t>日</w:t>
      </w:r>
    </w:p>
    <w:sectPr w:rsidR="002C24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E7B" w:rsidRDefault="00B13E7B" w:rsidP="00DA661E">
      <w:r>
        <w:separator/>
      </w:r>
    </w:p>
  </w:endnote>
  <w:endnote w:type="continuationSeparator" w:id="0">
    <w:p w:rsidR="00B13E7B" w:rsidRDefault="00B13E7B" w:rsidP="00DA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00"/>
    <w:family w:val="modern"/>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E7B" w:rsidRDefault="00B13E7B" w:rsidP="00DA661E">
      <w:r>
        <w:separator/>
      </w:r>
    </w:p>
  </w:footnote>
  <w:footnote w:type="continuationSeparator" w:id="0">
    <w:p w:rsidR="00B13E7B" w:rsidRDefault="00B13E7B" w:rsidP="00DA6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A9"/>
    <w:rsid w:val="000607F0"/>
    <w:rsid w:val="00070EA9"/>
    <w:rsid w:val="001174E4"/>
    <w:rsid w:val="00167451"/>
    <w:rsid w:val="0019768C"/>
    <w:rsid w:val="001B0046"/>
    <w:rsid w:val="001C1D5B"/>
    <w:rsid w:val="002C2448"/>
    <w:rsid w:val="002E75C5"/>
    <w:rsid w:val="003A1E48"/>
    <w:rsid w:val="003F5BAB"/>
    <w:rsid w:val="0041515C"/>
    <w:rsid w:val="004A3774"/>
    <w:rsid w:val="004C69DC"/>
    <w:rsid w:val="004D01E3"/>
    <w:rsid w:val="005072E5"/>
    <w:rsid w:val="00517B8C"/>
    <w:rsid w:val="0054384A"/>
    <w:rsid w:val="005879CE"/>
    <w:rsid w:val="00686D99"/>
    <w:rsid w:val="006F2CC3"/>
    <w:rsid w:val="007522B8"/>
    <w:rsid w:val="008227B6"/>
    <w:rsid w:val="00832B5D"/>
    <w:rsid w:val="00846961"/>
    <w:rsid w:val="00865FE6"/>
    <w:rsid w:val="009D4E68"/>
    <w:rsid w:val="009E2D81"/>
    <w:rsid w:val="00B13E7B"/>
    <w:rsid w:val="00B537E2"/>
    <w:rsid w:val="00C14356"/>
    <w:rsid w:val="00C63831"/>
    <w:rsid w:val="00D6150F"/>
    <w:rsid w:val="00D974AC"/>
    <w:rsid w:val="00DA661E"/>
    <w:rsid w:val="00DB16F3"/>
    <w:rsid w:val="00DC2945"/>
    <w:rsid w:val="00DC3DAB"/>
    <w:rsid w:val="00E34E91"/>
    <w:rsid w:val="00F53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A9"/>
    <w:pPr>
      <w:widowControl w:val="0"/>
      <w:jc w:val="both"/>
    </w:pPr>
    <w:rPr>
      <w:szCs w:val="24"/>
    </w:rPr>
  </w:style>
  <w:style w:type="paragraph" w:styleId="3">
    <w:name w:val="heading 3"/>
    <w:basedOn w:val="a"/>
    <w:next w:val="a"/>
    <w:link w:val="3Char"/>
    <w:uiPriority w:val="9"/>
    <w:qFormat/>
    <w:rsid w:val="005879C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E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070EA9"/>
    <w:pPr>
      <w:ind w:firstLineChars="200" w:firstLine="420"/>
    </w:pPr>
    <w:rPr>
      <w:rFonts w:ascii="Cambria" w:eastAsia="宋体" w:hAnsi="Cambria" w:cs="Times New Roman"/>
      <w:sz w:val="24"/>
    </w:rPr>
  </w:style>
  <w:style w:type="paragraph" w:styleId="a4">
    <w:name w:val="header"/>
    <w:basedOn w:val="a"/>
    <w:link w:val="Char"/>
    <w:uiPriority w:val="99"/>
    <w:unhideWhenUsed/>
    <w:rsid w:val="00DA6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661E"/>
    <w:rPr>
      <w:sz w:val="18"/>
      <w:szCs w:val="18"/>
    </w:rPr>
  </w:style>
  <w:style w:type="paragraph" w:styleId="a5">
    <w:name w:val="footer"/>
    <w:basedOn w:val="a"/>
    <w:link w:val="Char0"/>
    <w:uiPriority w:val="99"/>
    <w:unhideWhenUsed/>
    <w:rsid w:val="00DA661E"/>
    <w:pPr>
      <w:tabs>
        <w:tab w:val="center" w:pos="4153"/>
        <w:tab w:val="right" w:pos="8306"/>
      </w:tabs>
      <w:snapToGrid w:val="0"/>
      <w:jc w:val="left"/>
    </w:pPr>
    <w:rPr>
      <w:sz w:val="18"/>
      <w:szCs w:val="18"/>
    </w:rPr>
  </w:style>
  <w:style w:type="character" w:customStyle="1" w:styleId="Char0">
    <w:name w:val="页脚 Char"/>
    <w:basedOn w:val="a0"/>
    <w:link w:val="a5"/>
    <w:uiPriority w:val="99"/>
    <w:rsid w:val="00DA661E"/>
    <w:rPr>
      <w:sz w:val="18"/>
      <w:szCs w:val="18"/>
    </w:rPr>
  </w:style>
  <w:style w:type="character" w:customStyle="1" w:styleId="3Char">
    <w:name w:val="标题 3 Char"/>
    <w:basedOn w:val="a0"/>
    <w:link w:val="3"/>
    <w:uiPriority w:val="9"/>
    <w:qFormat/>
    <w:rsid w:val="005879CE"/>
    <w:rPr>
      <w:rFonts w:ascii="宋体" w:eastAsia="宋体" w:hAnsi="宋体" w:cs="宋体"/>
      <w:b/>
      <w:bCs/>
      <w:kern w:val="0"/>
      <w:sz w:val="27"/>
      <w:szCs w:val="27"/>
    </w:rPr>
  </w:style>
  <w:style w:type="paragraph" w:styleId="a6">
    <w:name w:val="Normal (Web)"/>
    <w:basedOn w:val="a"/>
    <w:uiPriority w:val="99"/>
    <w:unhideWhenUsed/>
    <w:qFormat/>
    <w:rsid w:val="005879CE"/>
    <w:pPr>
      <w:widowControl/>
      <w:spacing w:before="100" w:beforeAutospacing="1" w:after="100" w:afterAutospacing="1"/>
      <w:jc w:val="left"/>
    </w:pPr>
    <w:rPr>
      <w:rFonts w:ascii="宋体" w:eastAsia="宋体" w:hAnsi="宋体" w:cs="宋体"/>
      <w:kern w:val="0"/>
      <w:sz w:val="24"/>
    </w:rPr>
  </w:style>
  <w:style w:type="paragraph" w:styleId="a7">
    <w:name w:val="Balloon Text"/>
    <w:basedOn w:val="a"/>
    <w:link w:val="Char1"/>
    <w:uiPriority w:val="99"/>
    <w:semiHidden/>
    <w:unhideWhenUsed/>
    <w:rsid w:val="001174E4"/>
    <w:rPr>
      <w:sz w:val="18"/>
      <w:szCs w:val="18"/>
    </w:rPr>
  </w:style>
  <w:style w:type="character" w:customStyle="1" w:styleId="Char1">
    <w:name w:val="批注框文本 Char"/>
    <w:basedOn w:val="a0"/>
    <w:link w:val="a7"/>
    <w:uiPriority w:val="99"/>
    <w:semiHidden/>
    <w:rsid w:val="001174E4"/>
    <w:rPr>
      <w:sz w:val="18"/>
      <w:szCs w:val="18"/>
    </w:rPr>
  </w:style>
  <w:style w:type="character" w:styleId="a8">
    <w:name w:val="Hyperlink"/>
    <w:basedOn w:val="a0"/>
    <w:uiPriority w:val="99"/>
    <w:unhideWhenUsed/>
    <w:rsid w:val="00517B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A9"/>
    <w:pPr>
      <w:widowControl w:val="0"/>
      <w:jc w:val="both"/>
    </w:pPr>
    <w:rPr>
      <w:szCs w:val="24"/>
    </w:rPr>
  </w:style>
  <w:style w:type="paragraph" w:styleId="3">
    <w:name w:val="heading 3"/>
    <w:basedOn w:val="a"/>
    <w:next w:val="a"/>
    <w:link w:val="3Char"/>
    <w:uiPriority w:val="9"/>
    <w:qFormat/>
    <w:rsid w:val="005879C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EA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070EA9"/>
    <w:pPr>
      <w:ind w:firstLineChars="200" w:firstLine="420"/>
    </w:pPr>
    <w:rPr>
      <w:rFonts w:ascii="Cambria" w:eastAsia="宋体" w:hAnsi="Cambria" w:cs="Times New Roman"/>
      <w:sz w:val="24"/>
    </w:rPr>
  </w:style>
  <w:style w:type="paragraph" w:styleId="a4">
    <w:name w:val="header"/>
    <w:basedOn w:val="a"/>
    <w:link w:val="Char"/>
    <w:uiPriority w:val="99"/>
    <w:unhideWhenUsed/>
    <w:rsid w:val="00DA66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661E"/>
    <w:rPr>
      <w:sz w:val="18"/>
      <w:szCs w:val="18"/>
    </w:rPr>
  </w:style>
  <w:style w:type="paragraph" w:styleId="a5">
    <w:name w:val="footer"/>
    <w:basedOn w:val="a"/>
    <w:link w:val="Char0"/>
    <w:uiPriority w:val="99"/>
    <w:unhideWhenUsed/>
    <w:rsid w:val="00DA661E"/>
    <w:pPr>
      <w:tabs>
        <w:tab w:val="center" w:pos="4153"/>
        <w:tab w:val="right" w:pos="8306"/>
      </w:tabs>
      <w:snapToGrid w:val="0"/>
      <w:jc w:val="left"/>
    </w:pPr>
    <w:rPr>
      <w:sz w:val="18"/>
      <w:szCs w:val="18"/>
    </w:rPr>
  </w:style>
  <w:style w:type="character" w:customStyle="1" w:styleId="Char0">
    <w:name w:val="页脚 Char"/>
    <w:basedOn w:val="a0"/>
    <w:link w:val="a5"/>
    <w:uiPriority w:val="99"/>
    <w:rsid w:val="00DA661E"/>
    <w:rPr>
      <w:sz w:val="18"/>
      <w:szCs w:val="18"/>
    </w:rPr>
  </w:style>
  <w:style w:type="character" w:customStyle="1" w:styleId="3Char">
    <w:name w:val="标题 3 Char"/>
    <w:basedOn w:val="a0"/>
    <w:link w:val="3"/>
    <w:uiPriority w:val="9"/>
    <w:qFormat/>
    <w:rsid w:val="005879CE"/>
    <w:rPr>
      <w:rFonts w:ascii="宋体" w:eastAsia="宋体" w:hAnsi="宋体" w:cs="宋体"/>
      <w:b/>
      <w:bCs/>
      <w:kern w:val="0"/>
      <w:sz w:val="27"/>
      <w:szCs w:val="27"/>
    </w:rPr>
  </w:style>
  <w:style w:type="paragraph" w:styleId="a6">
    <w:name w:val="Normal (Web)"/>
    <w:basedOn w:val="a"/>
    <w:uiPriority w:val="99"/>
    <w:unhideWhenUsed/>
    <w:qFormat/>
    <w:rsid w:val="005879CE"/>
    <w:pPr>
      <w:widowControl/>
      <w:spacing w:before="100" w:beforeAutospacing="1" w:after="100" w:afterAutospacing="1"/>
      <w:jc w:val="left"/>
    </w:pPr>
    <w:rPr>
      <w:rFonts w:ascii="宋体" w:eastAsia="宋体" w:hAnsi="宋体" w:cs="宋体"/>
      <w:kern w:val="0"/>
      <w:sz w:val="24"/>
    </w:rPr>
  </w:style>
  <w:style w:type="paragraph" w:styleId="a7">
    <w:name w:val="Balloon Text"/>
    <w:basedOn w:val="a"/>
    <w:link w:val="Char1"/>
    <w:uiPriority w:val="99"/>
    <w:semiHidden/>
    <w:unhideWhenUsed/>
    <w:rsid w:val="001174E4"/>
    <w:rPr>
      <w:sz w:val="18"/>
      <w:szCs w:val="18"/>
    </w:rPr>
  </w:style>
  <w:style w:type="character" w:customStyle="1" w:styleId="Char1">
    <w:name w:val="批注框文本 Char"/>
    <w:basedOn w:val="a0"/>
    <w:link w:val="a7"/>
    <w:uiPriority w:val="99"/>
    <w:semiHidden/>
    <w:rsid w:val="001174E4"/>
    <w:rPr>
      <w:sz w:val="18"/>
      <w:szCs w:val="18"/>
    </w:rPr>
  </w:style>
  <w:style w:type="character" w:styleId="a8">
    <w:name w:val="Hyperlink"/>
    <w:basedOn w:val="a0"/>
    <w:uiPriority w:val="99"/>
    <w:unhideWhenUsed/>
    <w:rsid w:val="00517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C4D2-24CD-4D00-ABAE-EB9D99C7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1397</Words>
  <Characters>7968</Characters>
  <Application>Microsoft Office Word</Application>
  <DocSecurity>0</DocSecurity>
  <Lines>66</Lines>
  <Paragraphs>18</Paragraphs>
  <ScaleCrop>false</ScaleCrop>
  <Company>深度优化纯净版</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深度优化纯净版</dc:creator>
  <cp:lastModifiedBy>Lenovo</cp:lastModifiedBy>
  <cp:revision>3</cp:revision>
  <cp:lastPrinted>2018-06-11T01:18:00Z</cp:lastPrinted>
  <dcterms:created xsi:type="dcterms:W3CDTF">2018-06-06T06:06:00Z</dcterms:created>
  <dcterms:modified xsi:type="dcterms:W3CDTF">2018-06-11T01:21:00Z</dcterms:modified>
</cp:coreProperties>
</file>