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8" w:rsidRPr="00366C76" w:rsidRDefault="00474E18" w:rsidP="00474E18">
      <w:pPr>
        <w:spacing w:line="300" w:lineRule="exact"/>
        <w:rPr>
          <w:rFonts w:ascii="宋体" w:hAnsi="宋体" w:hint="eastAsia"/>
          <w:sz w:val="28"/>
          <w:szCs w:val="28"/>
        </w:rPr>
      </w:pPr>
      <w:r w:rsidRPr="00366C76">
        <w:rPr>
          <w:rFonts w:ascii="宋体" w:hAnsi="宋体" w:hint="eastAsia"/>
          <w:sz w:val="28"/>
          <w:szCs w:val="28"/>
        </w:rPr>
        <w:t>附件：</w:t>
      </w:r>
    </w:p>
    <w:p w:rsidR="00474E18" w:rsidRPr="00366C76" w:rsidRDefault="00474E18" w:rsidP="00474E18">
      <w:pPr>
        <w:spacing w:beforeLines="100" w:before="312" w:afterLines="100" w:after="312" w:line="3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366C76">
        <w:rPr>
          <w:rFonts w:ascii="华文中宋" w:eastAsia="华文中宋" w:hAnsi="华文中宋" w:hint="eastAsia"/>
          <w:b/>
          <w:sz w:val="36"/>
          <w:szCs w:val="36"/>
        </w:rPr>
        <w:t>2018年农业部种畜禽信息监测项目白羽肉鸡调研选题</w:t>
      </w:r>
    </w:p>
    <w:p w:rsidR="00474E18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基础数据及情况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1.企业鸡肉产品中，深加工产品（熟食及调理品）的比例是多少？_____%。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2.冻品、鲜品，以下四类销售渠道各自所占比例大致有多少？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（1）分销，经销批发_____%；（2）原料渠道，进入食品加工环节_____%；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（3）餐饮、快餐_____%；（4）直接面向终端（商超、线上）_____%。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3.熟食调理品的销售渠道主要包括哪几类，各自占比如何？请介绍在国内、外销售情况。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845D69">
        <w:rPr>
          <w:rFonts w:ascii="宋体" w:hAnsi="宋体" w:hint="eastAsia"/>
          <w:sz w:val="24"/>
          <w:szCs w:val="24"/>
        </w:rPr>
        <w:t>.如何衡量库存周转率？</w:t>
      </w:r>
    </w:p>
    <w:p w:rsidR="00474E18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845D69">
        <w:rPr>
          <w:rFonts w:ascii="宋体" w:hAnsi="宋体" w:hint="eastAsia"/>
          <w:sz w:val="24"/>
          <w:szCs w:val="24"/>
        </w:rPr>
        <w:t>公司肉鸡笼养、平养所占比例，未来发展方向。</w:t>
      </w:r>
    </w:p>
    <w:p w:rsidR="00474E18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二、热点问题观点与建议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845D69">
        <w:rPr>
          <w:rFonts w:ascii="宋体" w:hAnsi="宋体" w:hint="eastAsia"/>
          <w:sz w:val="24"/>
          <w:szCs w:val="24"/>
        </w:rPr>
        <w:t>企业近年来生产经营情况及未来发展方向，如何看待消费升级对产业链的影响</w:t>
      </w:r>
      <w:r>
        <w:rPr>
          <w:rFonts w:ascii="宋体" w:hAnsi="宋体" w:hint="eastAsia"/>
          <w:sz w:val="24"/>
          <w:szCs w:val="24"/>
        </w:rPr>
        <w:t>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845D69">
        <w:rPr>
          <w:rFonts w:ascii="宋体" w:hAnsi="宋体" w:hint="eastAsia"/>
          <w:sz w:val="24"/>
          <w:szCs w:val="24"/>
        </w:rPr>
        <w:t>对于无抗肉鸡养殖的理解，企业的操作，以及对产业的影响。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Pr="00845D69">
        <w:rPr>
          <w:rFonts w:ascii="宋体" w:hAnsi="宋体" w:hint="eastAsia"/>
          <w:sz w:val="24"/>
          <w:szCs w:val="24"/>
        </w:rPr>
        <w:t>预计2018全年产量及生产效益，父母代种鸡换羽的规模以及对2019年种鸡规模及行情的</w:t>
      </w:r>
      <w:proofErr w:type="gramStart"/>
      <w:r w:rsidRPr="00845D69">
        <w:rPr>
          <w:rFonts w:ascii="宋体" w:hAnsi="宋体" w:hint="eastAsia"/>
          <w:sz w:val="24"/>
          <w:szCs w:val="24"/>
        </w:rPr>
        <w:t>研</w:t>
      </w:r>
      <w:proofErr w:type="gramEnd"/>
      <w:r w:rsidRPr="00845D69">
        <w:rPr>
          <w:rFonts w:ascii="宋体" w:hAnsi="宋体" w:hint="eastAsia"/>
          <w:sz w:val="24"/>
          <w:szCs w:val="24"/>
        </w:rPr>
        <w:t>判</w:t>
      </w:r>
      <w:r>
        <w:rPr>
          <w:rFonts w:ascii="宋体" w:hAnsi="宋体" w:hint="eastAsia"/>
          <w:sz w:val="24"/>
          <w:szCs w:val="24"/>
        </w:rPr>
        <w:t>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Pr="00845D69">
        <w:rPr>
          <w:rFonts w:ascii="宋体" w:hAnsi="宋体" w:hint="eastAsia"/>
          <w:sz w:val="24"/>
          <w:szCs w:val="24"/>
        </w:rPr>
        <w:t>如何理解肉鸡笼养与动物福利之间的关系。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845D69">
        <w:rPr>
          <w:rFonts w:ascii="宋体" w:hAnsi="宋体" w:hint="eastAsia"/>
          <w:sz w:val="24"/>
          <w:szCs w:val="24"/>
        </w:rPr>
        <w:t>.如何看待鸡肉线上销售（To B和To C）的发展前景？企业在线上销售方面开展了哪些工作，成效如何？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845D69">
        <w:rPr>
          <w:rFonts w:ascii="宋体" w:hAnsi="宋体" w:hint="eastAsia"/>
          <w:sz w:val="24"/>
          <w:szCs w:val="24"/>
        </w:rPr>
        <w:t>.白羽肉鸡产品工业化属性对于企业在终端渠道构建品牌，实现产品溢价，具有怎样的影响？</w:t>
      </w:r>
    </w:p>
    <w:p w:rsidR="00474E18" w:rsidRPr="00845D69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845D69">
        <w:rPr>
          <w:rFonts w:ascii="宋体" w:hAnsi="宋体" w:hint="eastAsia"/>
          <w:sz w:val="24"/>
          <w:szCs w:val="24"/>
        </w:rPr>
        <w:t>.肉类（含鸡肉）贸易商（分销环节）如何管理库容，主要的经营模式是什么？主要的获利方式是什么？库容是否体现为明显的季节性？经销环节的集中程度如何，是否有寡头贸易商。</w:t>
      </w:r>
    </w:p>
    <w:p w:rsidR="00474E18" w:rsidRDefault="00474E18" w:rsidP="00474E18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Pr="00845D69">
        <w:rPr>
          <w:rFonts w:ascii="宋体" w:hAnsi="宋体" w:hint="eastAsia"/>
          <w:sz w:val="24"/>
          <w:szCs w:val="24"/>
        </w:rPr>
        <w:t>.如何看待预制菜、中央厨房与产业链的结合？</w:t>
      </w:r>
    </w:p>
    <w:p w:rsidR="00474E18" w:rsidRPr="00367290" w:rsidRDefault="00474E18" w:rsidP="00474E18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367290">
        <w:rPr>
          <w:rFonts w:ascii="宋体" w:hAnsi="宋体" w:hint="eastAsia"/>
          <w:sz w:val="24"/>
          <w:szCs w:val="24"/>
        </w:rPr>
        <w:t>企业名称：______________________ 联系人及联系方式：______________________</w:t>
      </w:r>
    </w:p>
    <w:p w:rsidR="00F862A5" w:rsidRPr="00474E18" w:rsidRDefault="00F862A5">
      <w:bookmarkStart w:id="0" w:name="_GoBack"/>
      <w:bookmarkEnd w:id="0"/>
    </w:p>
    <w:sectPr w:rsidR="00F862A5" w:rsidRPr="00474E18" w:rsidSect="00DB61FE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18"/>
    <w:rsid w:val="00474E18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2018-09-19T07:24:00Z</dcterms:created>
  <dcterms:modified xsi:type="dcterms:W3CDTF">2018-09-19T07:24:00Z</dcterms:modified>
</cp:coreProperties>
</file>