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A5" w:rsidRDefault="009263A5" w:rsidP="001468BA">
      <w:pPr>
        <w:spacing w:line="360" w:lineRule="auto"/>
        <w:jc w:val="right"/>
        <w:rPr>
          <w:rFonts w:ascii="仿宋_GB2312" w:eastAsia="仿宋_GB2312" w:hint="eastAsia"/>
          <w:sz w:val="30"/>
          <w:szCs w:val="30"/>
        </w:rPr>
      </w:pPr>
    </w:p>
    <w:p w:rsidR="009263A5" w:rsidRDefault="009263A5" w:rsidP="001468BA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</w:p>
    <w:p w:rsidR="001468BA" w:rsidRPr="001468BA" w:rsidRDefault="001468BA" w:rsidP="001468BA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>〔2021〕2号</w:t>
      </w:r>
    </w:p>
    <w:p w:rsidR="001468BA" w:rsidRPr="001468BA" w:rsidRDefault="001468BA" w:rsidP="00E14D34">
      <w:pPr>
        <w:spacing w:beforeLines="50" w:before="156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1468BA">
        <w:rPr>
          <w:rFonts w:ascii="华文中宋" w:eastAsia="华文中宋" w:hAnsi="华文中宋" w:hint="eastAsia"/>
          <w:sz w:val="36"/>
          <w:szCs w:val="36"/>
        </w:rPr>
        <w:t>关于举办畜牧生态健康养殖技术培训的通知</w:t>
      </w:r>
    </w:p>
    <w:p w:rsidR="001468BA" w:rsidRPr="00E76D72" w:rsidRDefault="001468BA" w:rsidP="00E14D34">
      <w:pPr>
        <w:spacing w:beforeLines="50" w:before="156" w:line="360" w:lineRule="auto"/>
        <w:rPr>
          <w:rFonts w:ascii="仿宋_GB2312" w:eastAsia="仿宋_GB2312"/>
          <w:sz w:val="30"/>
          <w:szCs w:val="30"/>
        </w:rPr>
      </w:pPr>
      <w:r w:rsidRPr="00E76D72">
        <w:rPr>
          <w:rFonts w:ascii="仿宋_GB2312" w:eastAsia="仿宋_GB2312" w:hint="eastAsia"/>
          <w:sz w:val="30"/>
          <w:szCs w:val="30"/>
        </w:rPr>
        <w:t>各位会员、相关单位与相关行业从业者：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畜牧生态健康养殖示范创建是提升畜产品质</w:t>
      </w:r>
      <w:proofErr w:type="gramStart"/>
      <w:r w:rsidRPr="001468BA">
        <w:rPr>
          <w:rFonts w:ascii="仿宋_GB2312" w:eastAsia="仿宋_GB2312" w:hint="eastAsia"/>
          <w:sz w:val="30"/>
          <w:szCs w:val="30"/>
        </w:rPr>
        <w:t>量安全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>和养殖生态环保水平的有效途径，是减轻畜牧业发展要素制约和改善畜牧业供给结构的重要手段，也是推进畜牧业转型升级和实现畜牧业绿色发展的必由之路。为确保创建工作取得实效，切实提高畜禽标准化规模养殖水平，全面推进畜牧业现代化建设，中国畜牧业协会拟定举办两期 “畜牧生态健康养殖技术培训”。现将有关事宜通知如下：</w:t>
      </w:r>
    </w:p>
    <w:p w:rsidR="001468BA" w:rsidRPr="001468BA" w:rsidRDefault="001468BA" w:rsidP="00E14D34">
      <w:pPr>
        <w:spacing w:line="5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45FA1">
        <w:rPr>
          <w:rFonts w:ascii="仿宋_GB2312" w:eastAsia="仿宋_GB2312" w:hint="eastAsia"/>
          <w:b/>
          <w:sz w:val="30"/>
          <w:szCs w:val="30"/>
        </w:rPr>
        <w:t>一、主办单位：</w:t>
      </w:r>
      <w:r w:rsidRPr="001468BA">
        <w:rPr>
          <w:rFonts w:ascii="仿宋_GB2312" w:eastAsia="仿宋_GB2312" w:hint="eastAsia"/>
          <w:sz w:val="30"/>
          <w:szCs w:val="30"/>
        </w:rPr>
        <w:t>中国畜牧业协会</w:t>
      </w:r>
    </w:p>
    <w:p w:rsidR="001468BA" w:rsidRPr="001468BA" w:rsidRDefault="001468BA" w:rsidP="00E14D34">
      <w:pPr>
        <w:spacing w:line="5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45FA1">
        <w:rPr>
          <w:rFonts w:ascii="仿宋_GB2312" w:eastAsia="仿宋_GB2312" w:hint="eastAsia"/>
          <w:b/>
          <w:sz w:val="30"/>
          <w:szCs w:val="30"/>
        </w:rPr>
        <w:t>二、承办单位：</w:t>
      </w:r>
      <w:r w:rsidRPr="001468BA">
        <w:rPr>
          <w:rFonts w:ascii="仿宋_GB2312" w:eastAsia="仿宋_GB2312" w:hint="eastAsia"/>
          <w:sz w:val="30"/>
          <w:szCs w:val="30"/>
        </w:rPr>
        <w:t>北京平桥科技中心</w:t>
      </w:r>
    </w:p>
    <w:p w:rsidR="001468BA" w:rsidRPr="00A45FA1" w:rsidRDefault="001468BA" w:rsidP="00E14D34">
      <w:pPr>
        <w:spacing w:line="5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45FA1">
        <w:rPr>
          <w:rFonts w:ascii="仿宋_GB2312" w:eastAsia="仿宋_GB2312" w:hint="eastAsia"/>
          <w:b/>
          <w:sz w:val="30"/>
          <w:szCs w:val="30"/>
        </w:rPr>
        <w:t>三、培训内容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（一）畜牧生态健康养殖示范场创建、</w:t>
      </w:r>
      <w:r w:rsidR="001F31A2">
        <w:rPr>
          <w:rFonts w:ascii="仿宋_GB2312" w:eastAsia="仿宋_GB2312" w:hint="eastAsia"/>
          <w:sz w:val="30"/>
          <w:szCs w:val="30"/>
        </w:rPr>
        <w:t>现代化示范</w:t>
      </w:r>
      <w:proofErr w:type="gramStart"/>
      <w:r w:rsidR="008E6030" w:rsidRPr="008E6030">
        <w:rPr>
          <w:rFonts w:ascii="仿宋_GB2312" w:eastAsia="仿宋_GB2312" w:hint="eastAsia"/>
          <w:sz w:val="30"/>
          <w:szCs w:val="30"/>
        </w:rPr>
        <w:t>场创建</w:t>
      </w:r>
      <w:proofErr w:type="gramEnd"/>
      <w:r w:rsidR="00D83CD4">
        <w:rPr>
          <w:rFonts w:ascii="仿宋_GB2312" w:eastAsia="仿宋_GB2312" w:hint="eastAsia"/>
          <w:sz w:val="30"/>
          <w:szCs w:val="30"/>
        </w:rPr>
        <w:t>政策背景解读</w:t>
      </w:r>
      <w:r w:rsidRPr="001468BA">
        <w:rPr>
          <w:rFonts w:ascii="仿宋_GB2312" w:eastAsia="仿宋_GB2312" w:hint="eastAsia"/>
          <w:sz w:val="30"/>
          <w:szCs w:val="30"/>
        </w:rPr>
        <w:t>；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（二）</w:t>
      </w:r>
      <w:r w:rsidR="001044FA" w:rsidRPr="001044FA">
        <w:rPr>
          <w:rFonts w:ascii="仿宋_GB2312" w:eastAsia="仿宋_GB2312" w:hint="eastAsia"/>
          <w:sz w:val="30"/>
          <w:szCs w:val="30"/>
        </w:rPr>
        <w:t>畜牧生态健康养殖示范创建技术标准</w:t>
      </w:r>
      <w:r w:rsidR="009569D0" w:rsidRPr="001044FA">
        <w:rPr>
          <w:rFonts w:ascii="仿宋_GB2312" w:eastAsia="仿宋_GB2312" w:hint="eastAsia"/>
          <w:sz w:val="30"/>
          <w:szCs w:val="30"/>
        </w:rPr>
        <w:t>和畜牧生态健康养殖技术指南</w:t>
      </w:r>
      <w:r w:rsidR="00AA73A9">
        <w:rPr>
          <w:rFonts w:ascii="仿宋_GB2312" w:eastAsia="仿宋_GB2312" w:hint="eastAsia"/>
          <w:sz w:val="30"/>
          <w:szCs w:val="30"/>
        </w:rPr>
        <w:t>（选址、设施、品种、规模、</w:t>
      </w:r>
      <w:r w:rsidR="00436121">
        <w:rPr>
          <w:rFonts w:ascii="仿宋_GB2312" w:eastAsia="仿宋_GB2312" w:hint="eastAsia"/>
          <w:sz w:val="30"/>
          <w:szCs w:val="30"/>
        </w:rPr>
        <w:t>饲养操作、防疫、饲料、粪污治理、生产管理）</w:t>
      </w:r>
      <w:r w:rsidR="00D83CD4" w:rsidRPr="001468BA">
        <w:rPr>
          <w:rFonts w:ascii="仿宋_GB2312" w:eastAsia="仿宋_GB2312" w:hint="eastAsia"/>
          <w:sz w:val="30"/>
          <w:szCs w:val="30"/>
        </w:rPr>
        <w:t>；</w:t>
      </w:r>
      <w:r w:rsidR="00D83CD4" w:rsidRPr="001468BA">
        <w:rPr>
          <w:rFonts w:ascii="仿宋_GB2312" w:eastAsia="仿宋_GB2312"/>
          <w:sz w:val="30"/>
          <w:szCs w:val="30"/>
        </w:rPr>
        <w:t xml:space="preserve"> </w:t>
      </w:r>
    </w:p>
    <w:p w:rsidR="001044F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（三）</w:t>
      </w:r>
      <w:r w:rsidR="001044FA" w:rsidRPr="001468BA">
        <w:rPr>
          <w:rFonts w:ascii="仿宋_GB2312" w:eastAsia="仿宋_GB2312" w:hint="eastAsia"/>
          <w:sz w:val="30"/>
          <w:szCs w:val="30"/>
        </w:rPr>
        <w:t>畜牧生态健康养殖示范基地验收要求及注意事项（企业申报、现场考核、审核授牌、工作要求</w:t>
      </w:r>
      <w:r w:rsidR="00436121">
        <w:rPr>
          <w:rFonts w:ascii="仿宋_GB2312" w:eastAsia="仿宋_GB2312" w:hint="eastAsia"/>
          <w:sz w:val="30"/>
          <w:szCs w:val="30"/>
        </w:rPr>
        <w:t>等</w:t>
      </w:r>
      <w:r w:rsidR="001044FA" w:rsidRPr="001468BA">
        <w:rPr>
          <w:rFonts w:ascii="仿宋_GB2312" w:eastAsia="仿宋_GB2312" w:hint="eastAsia"/>
          <w:sz w:val="30"/>
          <w:szCs w:val="30"/>
        </w:rPr>
        <w:t>）</w:t>
      </w:r>
      <w:r w:rsidR="001044FA">
        <w:rPr>
          <w:rFonts w:ascii="仿宋_GB2312" w:eastAsia="仿宋_GB2312" w:hint="eastAsia"/>
          <w:sz w:val="30"/>
          <w:szCs w:val="30"/>
        </w:rPr>
        <w:t>；</w:t>
      </w:r>
    </w:p>
    <w:p w:rsidR="009263A5" w:rsidRDefault="009263A5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468BA" w:rsidRPr="001468BA" w:rsidRDefault="009569D0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（四）</w:t>
      </w:r>
      <w:r w:rsidR="00D83CD4" w:rsidRPr="001468BA">
        <w:rPr>
          <w:rFonts w:ascii="仿宋_GB2312" w:eastAsia="仿宋_GB2312" w:hint="eastAsia"/>
          <w:sz w:val="30"/>
          <w:szCs w:val="30"/>
        </w:rPr>
        <w:t>生猪标准化规模养殖示范场管理与技术要求；</w:t>
      </w:r>
    </w:p>
    <w:p w:rsidR="00FC3736" w:rsidRPr="001468BA" w:rsidRDefault="00FC3736" w:rsidP="00FC3736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</w:t>
      </w:r>
      <w:r w:rsidR="0022678B">
        <w:rPr>
          <w:rFonts w:ascii="仿宋_GB2312" w:eastAsia="仿宋_GB2312" w:hint="eastAsia"/>
          <w:sz w:val="30"/>
          <w:szCs w:val="30"/>
        </w:rPr>
        <w:t>五</w:t>
      </w:r>
      <w:r w:rsidRPr="001468BA">
        <w:rPr>
          <w:rFonts w:ascii="仿宋_GB2312" w:eastAsia="仿宋_GB2312" w:hint="eastAsia"/>
          <w:sz w:val="30"/>
          <w:szCs w:val="30"/>
        </w:rPr>
        <w:t>）规模猪场标准化关键控制点解析；</w:t>
      </w:r>
    </w:p>
    <w:p w:rsidR="0022678B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</w:t>
      </w:r>
      <w:r w:rsidR="0022678B">
        <w:rPr>
          <w:rFonts w:ascii="仿宋_GB2312" w:eastAsia="仿宋_GB2312" w:hint="eastAsia"/>
          <w:sz w:val="30"/>
          <w:szCs w:val="30"/>
        </w:rPr>
        <w:t>六</w:t>
      </w:r>
      <w:r w:rsidRPr="001468BA">
        <w:rPr>
          <w:rFonts w:ascii="仿宋_GB2312" w:eastAsia="仿宋_GB2312" w:hint="eastAsia"/>
          <w:sz w:val="30"/>
          <w:szCs w:val="30"/>
        </w:rPr>
        <w:t>）</w:t>
      </w:r>
      <w:r w:rsidR="002356A1" w:rsidRPr="001468BA">
        <w:rPr>
          <w:rFonts w:ascii="仿宋_GB2312" w:eastAsia="仿宋_GB2312" w:hint="eastAsia"/>
          <w:sz w:val="30"/>
          <w:szCs w:val="30"/>
        </w:rPr>
        <w:t>非洲猪瘟</w:t>
      </w:r>
      <w:r w:rsidR="002356A1">
        <w:rPr>
          <w:rFonts w:ascii="仿宋_GB2312" w:eastAsia="仿宋_GB2312" w:hint="eastAsia"/>
          <w:sz w:val="30"/>
          <w:szCs w:val="30"/>
        </w:rPr>
        <w:t>常态化防控技术；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</w:t>
      </w:r>
      <w:r w:rsidR="0022678B">
        <w:rPr>
          <w:rFonts w:ascii="仿宋_GB2312" w:eastAsia="仿宋_GB2312" w:hint="eastAsia"/>
          <w:sz w:val="30"/>
          <w:szCs w:val="30"/>
        </w:rPr>
        <w:t>七</w:t>
      </w:r>
      <w:r w:rsidRPr="001468BA">
        <w:rPr>
          <w:rFonts w:ascii="仿宋_GB2312" w:eastAsia="仿宋_GB2312" w:hint="eastAsia"/>
          <w:sz w:val="30"/>
          <w:szCs w:val="30"/>
        </w:rPr>
        <w:t>）</w:t>
      </w:r>
      <w:r w:rsidR="002356A1" w:rsidRPr="001468BA">
        <w:rPr>
          <w:rFonts w:ascii="仿宋_GB2312" w:eastAsia="仿宋_GB2312" w:hint="eastAsia"/>
          <w:sz w:val="30"/>
          <w:szCs w:val="30"/>
        </w:rPr>
        <w:t>畜禽</w:t>
      </w:r>
      <w:r w:rsidR="002356A1">
        <w:rPr>
          <w:rFonts w:ascii="仿宋_GB2312" w:eastAsia="仿宋_GB2312" w:hint="eastAsia"/>
          <w:sz w:val="30"/>
          <w:szCs w:val="30"/>
        </w:rPr>
        <w:t>生态</w:t>
      </w:r>
      <w:r w:rsidR="002356A1" w:rsidRPr="001468BA">
        <w:rPr>
          <w:rFonts w:ascii="仿宋_GB2312" w:eastAsia="仿宋_GB2312" w:hint="eastAsia"/>
          <w:sz w:val="30"/>
          <w:szCs w:val="30"/>
        </w:rPr>
        <w:t>养殖</w:t>
      </w:r>
      <w:r w:rsidR="002356A1">
        <w:rPr>
          <w:rFonts w:ascii="仿宋_GB2312" w:eastAsia="仿宋_GB2312" w:hint="eastAsia"/>
          <w:sz w:val="30"/>
          <w:szCs w:val="30"/>
        </w:rPr>
        <w:t>种养结合循环</w:t>
      </w:r>
      <w:r w:rsidR="002356A1" w:rsidRPr="001468BA">
        <w:rPr>
          <w:rFonts w:ascii="仿宋_GB2312" w:eastAsia="仿宋_GB2312" w:hint="eastAsia"/>
          <w:sz w:val="30"/>
          <w:szCs w:val="30"/>
        </w:rPr>
        <w:t>利用</w:t>
      </w:r>
      <w:r w:rsidR="002356A1">
        <w:rPr>
          <w:rFonts w:ascii="仿宋_GB2312" w:eastAsia="仿宋_GB2312" w:hint="eastAsia"/>
          <w:sz w:val="30"/>
          <w:szCs w:val="30"/>
        </w:rPr>
        <w:t>技术</w:t>
      </w:r>
      <w:r w:rsidR="002356A1" w:rsidRPr="001468BA">
        <w:rPr>
          <w:rFonts w:ascii="仿宋_GB2312" w:eastAsia="仿宋_GB2312" w:hint="eastAsia"/>
          <w:sz w:val="30"/>
          <w:szCs w:val="30"/>
        </w:rPr>
        <w:t>；</w:t>
      </w:r>
      <w:r w:rsidR="002356A1" w:rsidRPr="001468BA">
        <w:rPr>
          <w:rFonts w:ascii="仿宋_GB2312" w:eastAsia="仿宋_GB2312"/>
          <w:sz w:val="30"/>
          <w:szCs w:val="30"/>
        </w:rPr>
        <w:t xml:space="preserve"> </w:t>
      </w:r>
    </w:p>
    <w:p w:rsidR="002326A7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（八）</w:t>
      </w:r>
      <w:r w:rsidR="002356A1" w:rsidRPr="00FC3736">
        <w:rPr>
          <w:rFonts w:ascii="仿宋_GB2312" w:eastAsia="仿宋_GB2312" w:hint="eastAsia"/>
          <w:sz w:val="30"/>
          <w:szCs w:val="30"/>
        </w:rPr>
        <w:t>规模养殖场集约化、设施化、智能化水平</w:t>
      </w:r>
      <w:r w:rsidR="002356A1">
        <w:rPr>
          <w:rFonts w:ascii="仿宋_GB2312" w:eastAsia="仿宋_GB2312" w:hint="eastAsia"/>
          <w:sz w:val="30"/>
          <w:szCs w:val="30"/>
        </w:rPr>
        <w:t>提升技术</w:t>
      </w:r>
      <w:r w:rsidR="00736DE3">
        <w:rPr>
          <w:rFonts w:ascii="仿宋_GB2312" w:eastAsia="仿宋_GB2312" w:hint="eastAsia"/>
          <w:sz w:val="30"/>
          <w:szCs w:val="30"/>
        </w:rPr>
        <w:t>。</w:t>
      </w:r>
    </w:p>
    <w:p w:rsidR="001468BA" w:rsidRPr="001468BA" w:rsidRDefault="001468BA" w:rsidP="00E14D34">
      <w:pPr>
        <w:spacing w:line="5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1468BA">
        <w:rPr>
          <w:rFonts w:ascii="仿宋_GB2312" w:eastAsia="仿宋_GB2312" w:hint="eastAsia"/>
          <w:b/>
          <w:sz w:val="30"/>
          <w:szCs w:val="30"/>
        </w:rPr>
        <w:t>四、相关事宜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（一）培训方式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培训班将邀请农业系统有关专家、教授主讲。培训以讲座、研讨、交流相结合的方式进行。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（二）培训对象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各地畜牧兽医局分管局长、基层畜牧管理干部、畜牧技术推广人员。畜牧生态健康养殖示范</w:t>
      </w:r>
      <w:proofErr w:type="gramStart"/>
      <w:r w:rsidRPr="001468BA">
        <w:rPr>
          <w:rFonts w:ascii="仿宋_GB2312" w:eastAsia="仿宋_GB2312" w:hint="eastAsia"/>
          <w:sz w:val="30"/>
          <w:szCs w:val="30"/>
        </w:rPr>
        <w:t>场创建场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>负责人、生态健康养殖技术</w:t>
      </w:r>
      <w:proofErr w:type="gramStart"/>
      <w:r w:rsidRPr="001468BA">
        <w:rPr>
          <w:rFonts w:ascii="仿宋_GB2312" w:eastAsia="仿宋_GB2312" w:hint="eastAsia"/>
          <w:sz w:val="30"/>
          <w:szCs w:val="30"/>
        </w:rPr>
        <w:t>应用场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>负责人、规模猪场代表和市畜牧兽医管理服务中心工作人员。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（三）培训时间及地点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第一期</w:t>
      </w:r>
      <w:r w:rsidR="00A45FA1">
        <w:rPr>
          <w:rFonts w:ascii="仿宋_GB2312" w:eastAsia="仿宋_GB2312" w:hint="eastAsia"/>
          <w:sz w:val="30"/>
          <w:szCs w:val="30"/>
        </w:rPr>
        <w:t xml:space="preserve"> </w:t>
      </w:r>
      <w:r w:rsidRPr="001468BA">
        <w:rPr>
          <w:rFonts w:ascii="仿宋_GB2312" w:eastAsia="仿宋_GB2312" w:hint="eastAsia"/>
          <w:sz w:val="30"/>
          <w:szCs w:val="30"/>
        </w:rPr>
        <w:t>厦门市</w:t>
      </w:r>
      <w:r w:rsidR="00A45FA1">
        <w:rPr>
          <w:rFonts w:ascii="仿宋_GB2312" w:eastAsia="仿宋_GB2312" w:hint="eastAsia"/>
          <w:sz w:val="30"/>
          <w:szCs w:val="30"/>
        </w:rPr>
        <w:t xml:space="preserve"> </w:t>
      </w:r>
      <w:r w:rsidRPr="001468BA">
        <w:rPr>
          <w:rFonts w:ascii="仿宋_GB2312" w:eastAsia="仿宋_GB2312" w:hint="eastAsia"/>
          <w:sz w:val="30"/>
          <w:szCs w:val="30"/>
        </w:rPr>
        <w:t>2021年4月13日－16日（13日全天报到）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第二期</w:t>
      </w:r>
      <w:r w:rsidR="00A45FA1">
        <w:rPr>
          <w:rFonts w:ascii="仿宋_GB2312" w:eastAsia="仿宋_GB2312" w:hint="eastAsia"/>
          <w:sz w:val="30"/>
          <w:szCs w:val="30"/>
        </w:rPr>
        <w:t xml:space="preserve"> </w:t>
      </w:r>
      <w:r w:rsidRPr="001468BA">
        <w:rPr>
          <w:rFonts w:ascii="仿宋_GB2312" w:eastAsia="仿宋_GB2312" w:hint="eastAsia"/>
          <w:sz w:val="30"/>
          <w:szCs w:val="30"/>
        </w:rPr>
        <w:t>成都市</w:t>
      </w:r>
      <w:r w:rsidR="00A45FA1">
        <w:rPr>
          <w:rFonts w:ascii="仿宋_GB2312" w:eastAsia="仿宋_GB2312" w:hint="eastAsia"/>
          <w:sz w:val="30"/>
          <w:szCs w:val="30"/>
        </w:rPr>
        <w:t xml:space="preserve"> </w:t>
      </w:r>
      <w:r w:rsidRPr="001468BA">
        <w:rPr>
          <w:rFonts w:ascii="仿宋_GB2312" w:eastAsia="仿宋_GB2312" w:hint="eastAsia"/>
          <w:sz w:val="30"/>
          <w:szCs w:val="30"/>
        </w:rPr>
        <w:t>2021年</w:t>
      </w:r>
      <w:r w:rsidR="002F7FDD">
        <w:rPr>
          <w:rFonts w:ascii="仿宋_GB2312" w:eastAsia="仿宋_GB2312" w:hint="eastAsia"/>
          <w:sz w:val="30"/>
          <w:szCs w:val="30"/>
        </w:rPr>
        <w:t>5</w:t>
      </w:r>
      <w:r w:rsidRPr="001468BA">
        <w:rPr>
          <w:rFonts w:ascii="仿宋_GB2312" w:eastAsia="仿宋_GB2312" w:hint="eastAsia"/>
          <w:sz w:val="30"/>
          <w:szCs w:val="30"/>
        </w:rPr>
        <w:t>月</w:t>
      </w:r>
      <w:r w:rsidR="002F7FDD">
        <w:rPr>
          <w:rFonts w:ascii="仿宋_GB2312" w:eastAsia="仿宋_GB2312" w:hint="eastAsia"/>
          <w:sz w:val="30"/>
          <w:szCs w:val="30"/>
        </w:rPr>
        <w:t>10</w:t>
      </w:r>
      <w:r w:rsidRPr="001468BA">
        <w:rPr>
          <w:rFonts w:ascii="仿宋_GB2312" w:eastAsia="仿宋_GB2312" w:hint="eastAsia"/>
          <w:sz w:val="30"/>
          <w:szCs w:val="30"/>
        </w:rPr>
        <w:t>日－</w:t>
      </w:r>
      <w:r w:rsidR="002F7FDD">
        <w:rPr>
          <w:rFonts w:ascii="仿宋_GB2312" w:eastAsia="仿宋_GB2312" w:hint="eastAsia"/>
          <w:sz w:val="30"/>
          <w:szCs w:val="30"/>
        </w:rPr>
        <w:t>13</w:t>
      </w:r>
      <w:r w:rsidRPr="001468BA">
        <w:rPr>
          <w:rFonts w:ascii="仿宋_GB2312" w:eastAsia="仿宋_GB2312" w:hint="eastAsia"/>
          <w:sz w:val="30"/>
          <w:szCs w:val="30"/>
        </w:rPr>
        <w:t>日（</w:t>
      </w:r>
      <w:r w:rsidR="002F7FDD">
        <w:rPr>
          <w:rFonts w:ascii="仿宋_GB2312" w:eastAsia="仿宋_GB2312" w:hint="eastAsia"/>
          <w:sz w:val="30"/>
          <w:szCs w:val="30"/>
        </w:rPr>
        <w:t>10</w:t>
      </w:r>
      <w:r w:rsidRPr="001468BA">
        <w:rPr>
          <w:rFonts w:ascii="仿宋_GB2312" w:eastAsia="仿宋_GB2312" w:hint="eastAsia"/>
          <w:sz w:val="30"/>
          <w:szCs w:val="30"/>
        </w:rPr>
        <w:t>日全天报到）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（四）培训费用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培训收费标准为1880元/人，食宿统一安排，</w:t>
      </w:r>
      <w:bookmarkStart w:id="0" w:name="_GoBack"/>
      <w:bookmarkEnd w:id="0"/>
      <w:r w:rsidRPr="001468BA">
        <w:rPr>
          <w:rFonts w:ascii="仿宋_GB2312" w:eastAsia="仿宋_GB2312" w:hint="eastAsia"/>
          <w:sz w:val="30"/>
          <w:szCs w:val="30"/>
        </w:rPr>
        <w:t>费用自理，统一开具增值税发票。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（五）报名方式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会务组收到报名回执后，将在开班前10日内寄发《报到通知书》，告知具体课程安排等相关事项。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（六）培训证书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lastRenderedPageBreak/>
        <w:t>培训合格人员，由中国畜牧业协会颁发《畜牧行业技术培训证书》。</w:t>
      </w:r>
    </w:p>
    <w:p w:rsidR="001468BA" w:rsidRPr="00A45FA1" w:rsidRDefault="001468BA" w:rsidP="00E14D34">
      <w:pPr>
        <w:spacing w:line="5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45FA1">
        <w:rPr>
          <w:rFonts w:ascii="仿宋_GB2312" w:eastAsia="仿宋_GB2312" w:hint="eastAsia"/>
          <w:b/>
          <w:sz w:val="30"/>
          <w:szCs w:val="30"/>
        </w:rPr>
        <w:t>五、联系方式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会务组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联系人：杨婷  15210290102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 xml:space="preserve">电  话：(010)88461060   88461053   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传  真：(010)88461293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 xml:space="preserve">  箱：191510177@qq.com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中国畜牧业协会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地  址：北京市西城区西直门外大街112号阳光大厦308室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 xml:space="preserve">  编：100044             传  真:010-88388300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电  话：010-88388699转861/898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 xml:space="preserve">  箱：chenmin@caaa.cn    网  址：www.caaa.cn</w:t>
      </w:r>
    </w:p>
    <w:p w:rsidR="001468BA" w:rsidRPr="001468BA" w:rsidRDefault="001468BA" w:rsidP="00E14D3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联系人：陈  敏  13681516281    张晓峰  13641213700</w:t>
      </w:r>
    </w:p>
    <w:p w:rsidR="001468BA" w:rsidRPr="001468BA" w:rsidRDefault="001468BA" w:rsidP="00E14D34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1468BA" w:rsidRPr="001468BA" w:rsidRDefault="001468BA" w:rsidP="00E14D34">
      <w:pPr>
        <w:spacing w:line="5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45FA1">
        <w:rPr>
          <w:rFonts w:ascii="仿宋_GB2312" w:eastAsia="仿宋_GB2312" w:hint="eastAsia"/>
          <w:b/>
          <w:sz w:val="30"/>
          <w:szCs w:val="30"/>
        </w:rPr>
        <w:t>附件：</w:t>
      </w:r>
      <w:r w:rsidRPr="001468BA">
        <w:rPr>
          <w:rFonts w:ascii="仿宋_GB2312" w:eastAsia="仿宋_GB2312" w:hint="eastAsia"/>
          <w:sz w:val="30"/>
          <w:szCs w:val="30"/>
        </w:rPr>
        <w:t>畜牧生态健康养殖技术培训回执</w:t>
      </w:r>
    </w:p>
    <w:p w:rsidR="001468BA" w:rsidRDefault="001468BA" w:rsidP="00E14D34">
      <w:pPr>
        <w:spacing w:line="580" w:lineRule="exact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 xml:space="preserve">                                  </w:t>
      </w:r>
    </w:p>
    <w:p w:rsidR="008B53FB" w:rsidRDefault="008B53FB" w:rsidP="00E14D34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8B53FB" w:rsidRDefault="008B53FB" w:rsidP="00E14D34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8B53FB" w:rsidRPr="001468BA" w:rsidRDefault="008B53FB" w:rsidP="00E14D34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1468BA" w:rsidRPr="001468BA" w:rsidRDefault="001468BA" w:rsidP="00E14D34">
      <w:pPr>
        <w:spacing w:line="580" w:lineRule="exact"/>
        <w:jc w:val="right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中国畜牧业协会</w:t>
      </w:r>
    </w:p>
    <w:p w:rsidR="001468BA" w:rsidRDefault="001468BA" w:rsidP="00E14D34">
      <w:pPr>
        <w:spacing w:line="580" w:lineRule="exact"/>
        <w:jc w:val="right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 xml:space="preserve">                                   2021年1月4日</w:t>
      </w:r>
    </w:p>
    <w:p w:rsidR="005166FE" w:rsidRPr="001468BA" w:rsidRDefault="005166FE" w:rsidP="00E14D34">
      <w:pPr>
        <w:spacing w:line="580" w:lineRule="exact"/>
        <w:jc w:val="right"/>
        <w:rPr>
          <w:rFonts w:ascii="仿宋_GB2312" w:eastAsia="仿宋_GB2312"/>
          <w:sz w:val="30"/>
          <w:szCs w:val="30"/>
        </w:rPr>
      </w:pPr>
    </w:p>
    <w:p w:rsidR="001468BA" w:rsidRPr="001468BA" w:rsidRDefault="001468BA" w:rsidP="001468BA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1468BA" w:rsidRPr="00A45FA1" w:rsidRDefault="001468BA" w:rsidP="001468BA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A45FA1">
        <w:rPr>
          <w:rFonts w:ascii="仿宋_GB2312" w:eastAsia="仿宋_GB2312" w:hint="eastAsia"/>
          <w:b/>
          <w:sz w:val="30"/>
          <w:szCs w:val="30"/>
        </w:rPr>
        <w:lastRenderedPageBreak/>
        <w:t>附件：</w:t>
      </w:r>
    </w:p>
    <w:p w:rsidR="001468BA" w:rsidRPr="00A45FA1" w:rsidRDefault="001468BA" w:rsidP="00A45FA1">
      <w:pPr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  <w:r w:rsidRPr="00A45FA1">
        <w:rPr>
          <w:rFonts w:ascii="仿宋_GB2312" w:eastAsia="仿宋_GB2312" w:hint="eastAsia"/>
          <w:b/>
          <w:sz w:val="30"/>
          <w:szCs w:val="30"/>
        </w:rPr>
        <w:t>畜牧生态健康养殖技术培训回执</w:t>
      </w:r>
    </w:p>
    <w:tbl>
      <w:tblPr>
        <w:tblpPr w:leftFromText="180" w:rightFromText="180" w:vertAnchor="text" w:horzAnchor="page" w:tblpX="933" w:tblpY="162"/>
        <w:tblOverlap w:val="never"/>
        <w:tblW w:w="10102" w:type="dxa"/>
        <w:tblLayout w:type="fixed"/>
        <w:tblLook w:val="0000" w:firstRow="0" w:lastRow="0" w:firstColumn="0" w:lastColumn="0" w:noHBand="0" w:noVBand="0"/>
      </w:tblPr>
      <w:tblGrid>
        <w:gridCol w:w="1375"/>
        <w:gridCol w:w="1230"/>
        <w:gridCol w:w="1087"/>
        <w:gridCol w:w="307"/>
        <w:gridCol w:w="1779"/>
        <w:gridCol w:w="1279"/>
        <w:gridCol w:w="2040"/>
        <w:gridCol w:w="1005"/>
      </w:tblGrid>
      <w:tr w:rsidR="00A45FA1" w:rsidRPr="008255F7" w:rsidTr="00B22C02">
        <w:trPr>
          <w:trHeight w:val="1036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单位</w:t>
            </w: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7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E14D34">
        <w:trPr>
          <w:trHeight w:val="1683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通信地址（邮寄证书使用）</w:t>
            </w:r>
          </w:p>
        </w:tc>
        <w:tc>
          <w:tcPr>
            <w:tcW w:w="4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收件人</w:t>
            </w:r>
          </w:p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E14D34">
        <w:trPr>
          <w:trHeight w:val="666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E14D34">
        <w:trPr>
          <w:cantSplit/>
          <w:trHeight w:val="666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参培</w:t>
            </w:r>
          </w:p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ind w:left="8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ind w:left="8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期次</w:t>
            </w:r>
          </w:p>
        </w:tc>
      </w:tr>
      <w:tr w:rsidR="00A45FA1" w:rsidRPr="008255F7" w:rsidTr="00E14D34">
        <w:trPr>
          <w:trHeight w:val="666"/>
        </w:trPr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E14D34">
        <w:trPr>
          <w:trHeight w:val="666"/>
        </w:trPr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E14D34">
        <w:trPr>
          <w:trHeight w:val="666"/>
        </w:trPr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E14D34">
        <w:trPr>
          <w:trHeight w:val="666"/>
        </w:trPr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E14D34">
        <w:trPr>
          <w:trHeight w:val="666"/>
        </w:trPr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E14D34">
        <w:trPr>
          <w:trHeight w:val="666"/>
        </w:trPr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B22C02">
        <w:trPr>
          <w:trHeight w:val="666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开票信息</w:t>
            </w: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61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B22C02">
        <w:trPr>
          <w:trHeight w:val="666"/>
        </w:trPr>
        <w:tc>
          <w:tcPr>
            <w:tcW w:w="13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61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45FA1" w:rsidRPr="008255F7" w:rsidTr="00B22C02">
        <w:trPr>
          <w:trHeight w:val="666"/>
        </w:trPr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255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接收电子发票邮箱</w:t>
            </w:r>
          </w:p>
        </w:tc>
        <w:tc>
          <w:tcPr>
            <w:tcW w:w="61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1" w:rsidRPr="008255F7" w:rsidRDefault="00A45FA1" w:rsidP="00B22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212F79" w:rsidRPr="00A45FA1" w:rsidRDefault="001468BA" w:rsidP="001468BA">
      <w:pPr>
        <w:spacing w:line="360" w:lineRule="auto"/>
        <w:rPr>
          <w:rFonts w:ascii="仿宋_GB2312" w:eastAsia="仿宋_GB2312"/>
          <w:sz w:val="28"/>
          <w:szCs w:val="28"/>
        </w:rPr>
      </w:pPr>
      <w:r w:rsidRPr="00A45FA1">
        <w:rPr>
          <w:rFonts w:ascii="仿宋_GB2312" w:eastAsia="仿宋_GB2312" w:hint="eastAsia"/>
          <w:sz w:val="28"/>
          <w:szCs w:val="28"/>
        </w:rPr>
        <w:t>此表自制与复印有效、培训合格人员由中国畜牧业协会颁发培训证书，填写此表传真到（010）88461293或发邮件到191510177@qq.com。</w:t>
      </w:r>
    </w:p>
    <w:sectPr w:rsidR="00212F79" w:rsidRPr="00A45FA1" w:rsidSect="009263A5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B5" w:rsidRDefault="00C544B5" w:rsidP="00D83CD4">
      <w:r>
        <w:separator/>
      </w:r>
    </w:p>
  </w:endnote>
  <w:endnote w:type="continuationSeparator" w:id="0">
    <w:p w:rsidR="00C544B5" w:rsidRDefault="00C544B5" w:rsidP="00D8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82264"/>
      <w:docPartObj>
        <w:docPartGallery w:val="Page Numbers (Bottom of Page)"/>
        <w:docPartUnique/>
      </w:docPartObj>
    </w:sdtPr>
    <w:sdtEndPr/>
    <w:sdtContent>
      <w:p w:rsidR="009263A5" w:rsidRDefault="009263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DD" w:rsidRPr="002F7FDD">
          <w:rPr>
            <w:noProof/>
            <w:lang w:val="zh-CN"/>
          </w:rPr>
          <w:t>2</w:t>
        </w:r>
        <w:r>
          <w:fldChar w:fldCharType="end"/>
        </w:r>
      </w:p>
    </w:sdtContent>
  </w:sdt>
  <w:p w:rsidR="009263A5" w:rsidRDefault="009263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B5" w:rsidRDefault="00C544B5" w:rsidP="00D83CD4">
      <w:r>
        <w:separator/>
      </w:r>
    </w:p>
  </w:footnote>
  <w:footnote w:type="continuationSeparator" w:id="0">
    <w:p w:rsidR="00C544B5" w:rsidRDefault="00C544B5" w:rsidP="00D8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A"/>
    <w:rsid w:val="000C6092"/>
    <w:rsid w:val="001044FA"/>
    <w:rsid w:val="0011472F"/>
    <w:rsid w:val="001468BA"/>
    <w:rsid w:val="001D082A"/>
    <w:rsid w:val="001F31A2"/>
    <w:rsid w:val="00212F79"/>
    <w:rsid w:val="0022678B"/>
    <w:rsid w:val="00230389"/>
    <w:rsid w:val="002326A7"/>
    <w:rsid w:val="002356A1"/>
    <w:rsid w:val="002F7FDD"/>
    <w:rsid w:val="00436121"/>
    <w:rsid w:val="005166FE"/>
    <w:rsid w:val="00526212"/>
    <w:rsid w:val="005707B6"/>
    <w:rsid w:val="00736DE3"/>
    <w:rsid w:val="008B53FB"/>
    <w:rsid w:val="008E6030"/>
    <w:rsid w:val="009263A5"/>
    <w:rsid w:val="009569D0"/>
    <w:rsid w:val="00A45FA1"/>
    <w:rsid w:val="00AA73A9"/>
    <w:rsid w:val="00B37AE2"/>
    <w:rsid w:val="00B7225F"/>
    <w:rsid w:val="00C544B5"/>
    <w:rsid w:val="00D83CD4"/>
    <w:rsid w:val="00DA7144"/>
    <w:rsid w:val="00E14D34"/>
    <w:rsid w:val="00E76D72"/>
    <w:rsid w:val="00F1284C"/>
    <w:rsid w:val="00FC3736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C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166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166FE"/>
  </w:style>
  <w:style w:type="paragraph" w:styleId="a6">
    <w:name w:val="Balloon Text"/>
    <w:basedOn w:val="a"/>
    <w:link w:val="Char2"/>
    <w:uiPriority w:val="99"/>
    <w:semiHidden/>
    <w:unhideWhenUsed/>
    <w:rsid w:val="009263A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63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C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166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166FE"/>
  </w:style>
  <w:style w:type="paragraph" w:styleId="a6">
    <w:name w:val="Balloon Text"/>
    <w:basedOn w:val="a"/>
    <w:link w:val="Char2"/>
    <w:uiPriority w:val="99"/>
    <w:semiHidden/>
    <w:unhideWhenUsed/>
    <w:rsid w:val="009263A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6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</dc:creator>
  <cp:lastModifiedBy>chenmin</cp:lastModifiedBy>
  <cp:revision>16</cp:revision>
  <cp:lastPrinted>2021-01-08T01:31:00Z</cp:lastPrinted>
  <dcterms:created xsi:type="dcterms:W3CDTF">2021-01-07T01:39:00Z</dcterms:created>
  <dcterms:modified xsi:type="dcterms:W3CDTF">2021-03-02T02:28:00Z</dcterms:modified>
</cp:coreProperties>
</file>